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EB8" w:rsidRPr="008B4E60" w:rsidRDefault="00A6588C" w:rsidP="00990842">
      <w:pPr>
        <w:spacing w:line="360" w:lineRule="auto"/>
        <w:jc w:val="both"/>
        <w:rPr>
          <w:rFonts w:ascii="Times New Roman" w:eastAsia="Calibri" w:hAnsi="Times New Roman" w:cs="Times New Roman"/>
          <w:b/>
          <w:bCs/>
          <w:color w:val="7030A0"/>
          <w:kern w:val="24"/>
          <w:sz w:val="28"/>
          <w:szCs w:val="28"/>
        </w:rPr>
      </w:pPr>
      <w:r w:rsidRPr="00A6588C">
        <w:rPr>
          <w:rFonts w:ascii="Calibri" w:eastAsia="Calibri" w:hAnsi="Calibri" w:cs="Times New Roman"/>
          <w:noProof/>
          <w:sz w:val="26"/>
          <w:szCs w:val="26"/>
          <w:lang w:eastAsia="fr-FR"/>
        </w:rPr>
        <w:drawing>
          <wp:inline distT="0" distB="0" distL="0" distR="0">
            <wp:extent cx="1371600" cy="790575"/>
            <wp:effectExtent l="0" t="0" r="0" b="0"/>
            <wp:docPr id="1" name="Image 1" descr="Description : Description : Description : Description : Description : Description : E:\Logo AMP-UEMOA1\très petit for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Description : Description : Description : Description : Description : Description : E:\Logo AMP-UEMOA1\très petit forma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90575"/>
                    </a:xfrm>
                    <a:prstGeom prst="rect">
                      <a:avLst/>
                    </a:prstGeom>
                    <a:noFill/>
                    <a:ln>
                      <a:noFill/>
                    </a:ln>
                  </pic:spPr>
                </pic:pic>
              </a:graphicData>
            </a:graphic>
          </wp:inline>
        </w:drawing>
      </w:r>
    </w:p>
    <w:p w:rsidR="003C6EB8" w:rsidRPr="008B4E60" w:rsidRDefault="003C6EB8" w:rsidP="00990842">
      <w:pPr>
        <w:spacing w:line="360" w:lineRule="auto"/>
        <w:jc w:val="both"/>
        <w:rPr>
          <w:rFonts w:ascii="Times New Roman" w:eastAsia="Calibri" w:hAnsi="Times New Roman" w:cs="Times New Roman"/>
          <w:b/>
          <w:bCs/>
          <w:color w:val="7030A0"/>
          <w:kern w:val="24"/>
          <w:sz w:val="28"/>
          <w:szCs w:val="28"/>
        </w:rPr>
      </w:pPr>
    </w:p>
    <w:p w:rsidR="003C6EB8" w:rsidRPr="008B4E60" w:rsidRDefault="003C6EB8" w:rsidP="00990842">
      <w:pPr>
        <w:spacing w:line="360" w:lineRule="auto"/>
        <w:jc w:val="both"/>
        <w:rPr>
          <w:rFonts w:ascii="Times New Roman" w:eastAsia="Calibri" w:hAnsi="Times New Roman" w:cs="Times New Roman"/>
          <w:b/>
          <w:bCs/>
          <w:color w:val="7030A0"/>
          <w:kern w:val="24"/>
          <w:sz w:val="28"/>
          <w:szCs w:val="28"/>
        </w:rPr>
      </w:pPr>
    </w:p>
    <w:p w:rsidR="003C6EB8" w:rsidRPr="00D62D65" w:rsidRDefault="00D62D65" w:rsidP="00D62D65">
      <w:pPr>
        <w:tabs>
          <w:tab w:val="left" w:pos="1890"/>
        </w:tabs>
        <w:spacing w:line="360" w:lineRule="auto"/>
        <w:jc w:val="both"/>
        <w:rPr>
          <w:rFonts w:ascii="Times New Roman" w:eastAsia="Calibri" w:hAnsi="Times New Roman" w:cs="Times New Roman"/>
          <w:b/>
          <w:bCs/>
          <w:color w:val="7030A0"/>
          <w:kern w:val="24"/>
          <w:sz w:val="32"/>
          <w:szCs w:val="32"/>
        </w:rPr>
      </w:pPr>
      <w:r>
        <w:rPr>
          <w:rFonts w:ascii="Times New Roman" w:eastAsia="Calibri" w:hAnsi="Times New Roman" w:cs="Times New Roman"/>
          <w:b/>
          <w:bCs/>
          <w:color w:val="7030A0"/>
          <w:kern w:val="24"/>
          <w:sz w:val="28"/>
          <w:szCs w:val="28"/>
        </w:rPr>
        <w:tab/>
      </w:r>
      <w:r w:rsidRPr="00D62D65">
        <w:rPr>
          <w:rFonts w:ascii="Times New Roman" w:eastAsia="Calibri" w:hAnsi="Times New Roman" w:cs="Times New Roman"/>
          <w:b/>
          <w:bCs/>
          <w:color w:val="7030A0"/>
          <w:kern w:val="24"/>
          <w:sz w:val="32"/>
          <w:szCs w:val="32"/>
        </w:rPr>
        <w:t xml:space="preserve">CONFERENCE INTERNATIONALE  </w:t>
      </w:r>
    </w:p>
    <w:p w:rsidR="003C6EB8" w:rsidRPr="008B4E60" w:rsidRDefault="003C6EB8" w:rsidP="003E31CB">
      <w:pPr>
        <w:spacing w:line="360" w:lineRule="auto"/>
        <w:jc w:val="center"/>
        <w:rPr>
          <w:rFonts w:ascii="Times New Roman" w:eastAsia="Calibri" w:hAnsi="Times New Roman" w:cs="Times New Roman"/>
          <w:b/>
          <w:bCs/>
          <w:color w:val="7030A0"/>
          <w:kern w:val="24"/>
          <w:sz w:val="28"/>
          <w:szCs w:val="28"/>
        </w:rPr>
      </w:pPr>
    </w:p>
    <w:p w:rsidR="00835C81" w:rsidRDefault="00835C81" w:rsidP="003E31CB">
      <w:pPr>
        <w:tabs>
          <w:tab w:val="left" w:pos="3510"/>
        </w:tabs>
        <w:spacing w:line="360" w:lineRule="auto"/>
        <w:jc w:val="center"/>
        <w:rPr>
          <w:rFonts w:ascii="Times New Roman" w:eastAsia="Calibri" w:hAnsi="Times New Roman" w:cs="Times New Roman"/>
          <w:b/>
          <w:bCs/>
          <w:color w:val="7030A0"/>
          <w:kern w:val="24"/>
          <w:sz w:val="28"/>
          <w:szCs w:val="28"/>
        </w:rPr>
      </w:pPr>
    </w:p>
    <w:p w:rsidR="00AF385B" w:rsidRDefault="00D62D65" w:rsidP="003E31CB">
      <w:pPr>
        <w:tabs>
          <w:tab w:val="left" w:pos="3510"/>
        </w:tabs>
        <w:spacing w:line="360" w:lineRule="auto"/>
        <w:jc w:val="center"/>
        <w:rPr>
          <w:rFonts w:ascii="Times New Roman" w:eastAsia="Calibri" w:hAnsi="Times New Roman" w:cs="Times New Roman"/>
          <w:b/>
          <w:bCs/>
          <w:color w:val="7030A0"/>
          <w:kern w:val="24"/>
          <w:sz w:val="28"/>
          <w:szCs w:val="28"/>
        </w:rPr>
      </w:pPr>
      <w:r w:rsidRPr="008B4E60">
        <w:rPr>
          <w:rFonts w:ascii="Times New Roman" w:eastAsia="Calibri" w:hAnsi="Times New Roman" w:cs="Times New Roman"/>
          <w:b/>
          <w:bCs/>
          <w:color w:val="7030A0"/>
          <w:kern w:val="24"/>
          <w:sz w:val="28"/>
          <w:szCs w:val="28"/>
        </w:rPr>
        <w:t>Termes de Référence</w:t>
      </w:r>
    </w:p>
    <w:p w:rsidR="00D62D65" w:rsidRPr="008B4E60" w:rsidRDefault="00D62D65" w:rsidP="00D62D65">
      <w:pPr>
        <w:tabs>
          <w:tab w:val="left" w:pos="3510"/>
        </w:tabs>
        <w:spacing w:line="360" w:lineRule="auto"/>
        <w:jc w:val="both"/>
        <w:rPr>
          <w:rFonts w:ascii="Times New Roman" w:eastAsia="Calibri" w:hAnsi="Times New Roman" w:cs="Times New Roman"/>
          <w:b/>
          <w:bCs/>
          <w:color w:val="7030A0"/>
          <w:kern w:val="24"/>
          <w:sz w:val="28"/>
          <w:szCs w:val="28"/>
        </w:rPr>
      </w:pPr>
    </w:p>
    <w:p w:rsidR="003C6EB8" w:rsidRPr="008B4E60" w:rsidRDefault="003C6EB8" w:rsidP="00990842">
      <w:pPr>
        <w:spacing w:line="360" w:lineRule="auto"/>
        <w:jc w:val="both"/>
        <w:rPr>
          <w:rFonts w:ascii="Times New Roman" w:eastAsia="Calibri" w:hAnsi="Times New Roman" w:cs="Times New Roman"/>
          <w:b/>
          <w:bCs/>
          <w:color w:val="7030A0"/>
          <w:kern w:val="24"/>
          <w:sz w:val="28"/>
          <w:szCs w:val="28"/>
        </w:rPr>
      </w:pPr>
    </w:p>
    <w:p w:rsidR="00D62D65" w:rsidRDefault="00D62D65" w:rsidP="00990842">
      <w:pPr>
        <w:spacing w:line="360" w:lineRule="auto"/>
        <w:jc w:val="both"/>
        <w:rPr>
          <w:rFonts w:ascii="Times New Roman" w:eastAsia="Calibri" w:hAnsi="Times New Roman" w:cs="Times New Roman"/>
          <w:b/>
          <w:bCs/>
          <w:color w:val="7030A0"/>
          <w:kern w:val="24"/>
          <w:sz w:val="28"/>
          <w:szCs w:val="28"/>
        </w:rPr>
      </w:pPr>
    </w:p>
    <w:p w:rsidR="003E1D63" w:rsidRPr="008B4E60" w:rsidRDefault="003E1D63" w:rsidP="00536F70">
      <w:pPr>
        <w:spacing w:line="360" w:lineRule="auto"/>
        <w:jc w:val="center"/>
        <w:rPr>
          <w:rFonts w:ascii="Times New Roman" w:eastAsia="Calibri" w:hAnsi="Times New Roman" w:cs="Times New Roman"/>
          <w:b/>
          <w:bCs/>
          <w:color w:val="7030A0"/>
          <w:kern w:val="24"/>
          <w:sz w:val="28"/>
          <w:szCs w:val="28"/>
        </w:rPr>
      </w:pPr>
      <w:r w:rsidRPr="008B4E60">
        <w:rPr>
          <w:rFonts w:ascii="Times New Roman" w:eastAsia="Calibri" w:hAnsi="Times New Roman" w:cs="Times New Roman"/>
          <w:b/>
          <w:bCs/>
          <w:color w:val="7030A0"/>
          <w:kern w:val="24"/>
          <w:sz w:val="28"/>
          <w:szCs w:val="28"/>
        </w:rPr>
        <w:t>Migrations</w:t>
      </w:r>
      <w:r w:rsidR="008329A5">
        <w:rPr>
          <w:rFonts w:ascii="Times New Roman" w:eastAsia="Calibri" w:hAnsi="Times New Roman" w:cs="Times New Roman"/>
          <w:b/>
          <w:bCs/>
          <w:color w:val="7030A0"/>
          <w:kern w:val="24"/>
          <w:sz w:val="28"/>
          <w:szCs w:val="28"/>
        </w:rPr>
        <w:t xml:space="preserve"> </w:t>
      </w:r>
      <w:r w:rsidR="00D62D65">
        <w:rPr>
          <w:rFonts w:ascii="Times New Roman" w:eastAsia="Calibri" w:hAnsi="Times New Roman" w:cs="Times New Roman"/>
          <w:b/>
          <w:bCs/>
          <w:color w:val="7030A0"/>
          <w:kern w:val="24"/>
          <w:sz w:val="28"/>
          <w:szCs w:val="28"/>
        </w:rPr>
        <w:t xml:space="preserve">et </w:t>
      </w:r>
      <w:r w:rsidR="00D62D65" w:rsidRPr="008B4E60">
        <w:rPr>
          <w:rFonts w:ascii="Times New Roman" w:eastAsia="Calibri" w:hAnsi="Times New Roman" w:cs="Times New Roman"/>
          <w:b/>
          <w:bCs/>
          <w:color w:val="7030A0"/>
          <w:kern w:val="24"/>
          <w:sz w:val="28"/>
          <w:szCs w:val="28"/>
        </w:rPr>
        <w:t>Médiation institutionnelle</w:t>
      </w:r>
      <w:r w:rsidR="00D62D65">
        <w:rPr>
          <w:rFonts w:ascii="Times New Roman" w:eastAsia="Calibri" w:hAnsi="Times New Roman" w:cs="Times New Roman"/>
          <w:b/>
          <w:bCs/>
          <w:color w:val="7030A0"/>
          <w:kern w:val="24"/>
          <w:sz w:val="28"/>
          <w:szCs w:val="28"/>
        </w:rPr>
        <w:t>: Q</w:t>
      </w:r>
      <w:r w:rsidRPr="008B4E60">
        <w:rPr>
          <w:rFonts w:ascii="Times New Roman" w:eastAsia="Calibri" w:hAnsi="Times New Roman" w:cs="Times New Roman"/>
          <w:b/>
          <w:bCs/>
          <w:color w:val="7030A0"/>
          <w:kern w:val="24"/>
          <w:sz w:val="28"/>
          <w:szCs w:val="28"/>
        </w:rPr>
        <w:t>uel rôle pour le Médiateur dans l’Espace UEMOA?</w:t>
      </w:r>
    </w:p>
    <w:p w:rsidR="003E1D63" w:rsidRPr="008B4E60" w:rsidRDefault="003E1D63" w:rsidP="00990842">
      <w:pPr>
        <w:pStyle w:val="NormalWeb"/>
        <w:shd w:val="clear" w:color="auto" w:fill="FFFFFF"/>
        <w:spacing w:line="360" w:lineRule="auto"/>
        <w:jc w:val="both"/>
        <w:rPr>
          <w:sz w:val="28"/>
          <w:szCs w:val="28"/>
        </w:rPr>
      </w:pPr>
    </w:p>
    <w:p w:rsidR="003E1D63" w:rsidRPr="008B4E60" w:rsidRDefault="003E1D63" w:rsidP="00990842">
      <w:pPr>
        <w:pStyle w:val="NormalWeb"/>
        <w:shd w:val="clear" w:color="auto" w:fill="FFFFFF"/>
        <w:spacing w:line="360" w:lineRule="auto"/>
        <w:jc w:val="both"/>
        <w:rPr>
          <w:sz w:val="28"/>
          <w:szCs w:val="28"/>
        </w:rPr>
      </w:pPr>
    </w:p>
    <w:p w:rsidR="003E1D63" w:rsidRPr="008B4E60" w:rsidRDefault="003E1D63" w:rsidP="00990842">
      <w:pPr>
        <w:pStyle w:val="NormalWeb"/>
        <w:shd w:val="clear" w:color="auto" w:fill="FFFFFF"/>
        <w:spacing w:line="360" w:lineRule="auto"/>
        <w:jc w:val="both"/>
        <w:rPr>
          <w:sz w:val="28"/>
          <w:szCs w:val="28"/>
        </w:rPr>
      </w:pPr>
    </w:p>
    <w:p w:rsidR="003E1D63" w:rsidRPr="008B4E60" w:rsidRDefault="003E1D63" w:rsidP="00990842">
      <w:pPr>
        <w:pStyle w:val="NormalWeb"/>
        <w:shd w:val="clear" w:color="auto" w:fill="FFFFFF"/>
        <w:spacing w:line="360" w:lineRule="auto"/>
        <w:jc w:val="both"/>
        <w:rPr>
          <w:sz w:val="28"/>
          <w:szCs w:val="28"/>
        </w:rPr>
      </w:pPr>
    </w:p>
    <w:p w:rsidR="003E1D63" w:rsidRPr="008B4E60" w:rsidRDefault="003E1D63" w:rsidP="00990842">
      <w:pPr>
        <w:pStyle w:val="NormalWeb"/>
        <w:shd w:val="clear" w:color="auto" w:fill="FFFFFF"/>
        <w:spacing w:line="360" w:lineRule="auto"/>
        <w:jc w:val="both"/>
        <w:rPr>
          <w:sz w:val="28"/>
          <w:szCs w:val="28"/>
        </w:rPr>
      </w:pPr>
    </w:p>
    <w:p w:rsidR="003E1D63" w:rsidRPr="00A6588C" w:rsidRDefault="00A6588C" w:rsidP="00A6588C">
      <w:pPr>
        <w:pStyle w:val="NormalWeb"/>
        <w:shd w:val="clear" w:color="auto" w:fill="FFFFFF"/>
        <w:spacing w:line="360" w:lineRule="auto"/>
        <w:jc w:val="center"/>
        <w:rPr>
          <w:b/>
          <w:sz w:val="28"/>
          <w:szCs w:val="28"/>
        </w:rPr>
      </w:pPr>
      <w:r w:rsidRPr="00A6588C">
        <w:rPr>
          <w:b/>
          <w:sz w:val="28"/>
          <w:szCs w:val="28"/>
        </w:rPr>
        <w:t>Niamey du 28</w:t>
      </w:r>
      <w:r w:rsidR="008D07BE">
        <w:rPr>
          <w:b/>
          <w:sz w:val="28"/>
          <w:szCs w:val="28"/>
        </w:rPr>
        <w:t xml:space="preserve"> Juillet</w:t>
      </w:r>
      <w:r w:rsidRPr="00A6588C">
        <w:rPr>
          <w:b/>
          <w:sz w:val="28"/>
          <w:szCs w:val="28"/>
        </w:rPr>
        <w:t xml:space="preserve"> au 1</w:t>
      </w:r>
      <w:r w:rsidRPr="00A6588C">
        <w:rPr>
          <w:b/>
          <w:sz w:val="28"/>
          <w:szCs w:val="28"/>
          <w:vertAlign w:val="superscript"/>
        </w:rPr>
        <w:t>er</w:t>
      </w:r>
      <w:r>
        <w:rPr>
          <w:b/>
          <w:sz w:val="28"/>
          <w:szCs w:val="28"/>
        </w:rPr>
        <w:t xml:space="preserve">Aout </w:t>
      </w:r>
      <w:r w:rsidRPr="00A6588C">
        <w:rPr>
          <w:b/>
          <w:sz w:val="28"/>
          <w:szCs w:val="28"/>
        </w:rPr>
        <w:t>2019</w:t>
      </w:r>
    </w:p>
    <w:p w:rsidR="008B4E60" w:rsidRDefault="008B4E60" w:rsidP="00990842">
      <w:pPr>
        <w:pStyle w:val="NormalWeb"/>
        <w:shd w:val="clear" w:color="auto" w:fill="FFFFFF"/>
        <w:spacing w:line="360" w:lineRule="auto"/>
        <w:jc w:val="both"/>
        <w:rPr>
          <w:sz w:val="28"/>
          <w:szCs w:val="28"/>
        </w:rPr>
      </w:pPr>
    </w:p>
    <w:p w:rsidR="008B4E60" w:rsidRPr="008B4E60" w:rsidRDefault="008B4E60" w:rsidP="00990842">
      <w:pPr>
        <w:pStyle w:val="NormalWeb"/>
        <w:shd w:val="clear" w:color="auto" w:fill="FFFFFF"/>
        <w:spacing w:line="360" w:lineRule="auto"/>
        <w:jc w:val="both"/>
        <w:rPr>
          <w:sz w:val="28"/>
          <w:szCs w:val="28"/>
        </w:rPr>
      </w:pPr>
    </w:p>
    <w:p w:rsidR="00AF385B" w:rsidRPr="008B4E60" w:rsidRDefault="00AF385B" w:rsidP="00990842">
      <w:pPr>
        <w:pStyle w:val="NormalWeb"/>
        <w:shd w:val="clear" w:color="auto" w:fill="FFFFFF"/>
        <w:spacing w:line="360" w:lineRule="auto"/>
        <w:jc w:val="both"/>
        <w:rPr>
          <w:sz w:val="28"/>
          <w:szCs w:val="28"/>
        </w:rPr>
      </w:pPr>
    </w:p>
    <w:p w:rsidR="003E1D63" w:rsidRPr="008B4E60" w:rsidRDefault="008A5817" w:rsidP="00990842">
      <w:pPr>
        <w:pStyle w:val="NormalWeb"/>
        <w:numPr>
          <w:ilvl w:val="0"/>
          <w:numId w:val="5"/>
        </w:numPr>
        <w:shd w:val="clear" w:color="auto" w:fill="FFFFFF"/>
        <w:spacing w:line="360" w:lineRule="auto"/>
        <w:jc w:val="both"/>
        <w:rPr>
          <w:b/>
          <w:sz w:val="28"/>
          <w:szCs w:val="28"/>
          <w:u w:val="single"/>
        </w:rPr>
      </w:pPr>
      <w:r w:rsidRPr="008B4E60">
        <w:rPr>
          <w:b/>
          <w:sz w:val="28"/>
          <w:szCs w:val="28"/>
          <w:u w:val="single"/>
        </w:rPr>
        <w:t xml:space="preserve">CONTEXTE ET JUSTIFICATION </w:t>
      </w:r>
    </w:p>
    <w:p w:rsidR="00585D82" w:rsidRPr="008B4E60" w:rsidRDefault="008A5817" w:rsidP="00AF385B">
      <w:pPr>
        <w:pStyle w:val="NormalWeb"/>
        <w:shd w:val="clear" w:color="auto" w:fill="FFFFFF"/>
        <w:spacing w:line="360" w:lineRule="auto"/>
        <w:jc w:val="both"/>
        <w:rPr>
          <w:color w:val="383F4E"/>
          <w:sz w:val="28"/>
          <w:szCs w:val="28"/>
        </w:rPr>
      </w:pPr>
      <w:r w:rsidRPr="008B4E60">
        <w:rPr>
          <w:sz w:val="28"/>
          <w:szCs w:val="28"/>
        </w:rPr>
        <w:t xml:space="preserve">Les migrations humaines ont toujours constitué la forme la plus achevée de l’expression de la liberté des peuples en quête de nouveaux sites d’établissement susceptibles de sécuriser leur situation, à la fois d’un point de vue économique, politique, social et juridique. L’Afrique de l’Ouest n’est pas étrangère à ces mouvements de populations. En effet, par sa position stratégique entre l’Afrique du Nord et les zones tropicales, mais aussi par son ouverture sur l’Atlantique et les Amériques, elle a toujours constitué le théâtre d’intenses mobilités et de brassage de populations. Depuis les années 1960, elle a compté divers pôles de stabilités </w:t>
      </w:r>
      <w:r w:rsidR="00D10559" w:rsidRPr="008B4E60">
        <w:rPr>
          <w:sz w:val="28"/>
          <w:szCs w:val="28"/>
        </w:rPr>
        <w:t>politique et économique</w:t>
      </w:r>
      <w:r w:rsidRPr="008B4E60">
        <w:rPr>
          <w:sz w:val="28"/>
          <w:szCs w:val="28"/>
        </w:rPr>
        <w:t>, qui ont fait d’elle un espace attractif par rapport au reste du continent. Aire d’immigration, l’Afrique de l’Ouest est aussi devenue une terre d’émigration, avec d’importants mouvements de population des pays du centre de la sous-région vers les pays côtiers, mais aussi vers d’autres pays africains (Gabon, Congo, Cameroun) et vers les anciennes métropoles coloniales (France, Grande Bretagne, Portugal). Cependant, ces dernières années, avec le contrôle strict aux frontières européennes, l’on assiste à une immigration c</w:t>
      </w:r>
      <w:r w:rsidR="003B53C0">
        <w:rPr>
          <w:sz w:val="28"/>
          <w:szCs w:val="28"/>
        </w:rPr>
        <w:t>landestine aux conséquences</w:t>
      </w:r>
      <w:r w:rsidRPr="008B4E60">
        <w:rPr>
          <w:sz w:val="28"/>
          <w:szCs w:val="28"/>
        </w:rPr>
        <w:t xml:space="preserve"> dramatiques</w:t>
      </w:r>
      <w:r w:rsidR="00B06453">
        <w:rPr>
          <w:sz w:val="28"/>
          <w:szCs w:val="28"/>
        </w:rPr>
        <w:t>.</w:t>
      </w:r>
      <w:r w:rsidR="00B06453">
        <w:rPr>
          <w:color w:val="383F4E"/>
          <w:sz w:val="28"/>
          <w:szCs w:val="28"/>
        </w:rPr>
        <w:t xml:space="preserve"> C’est la</w:t>
      </w:r>
      <w:r w:rsidR="00585D82" w:rsidRPr="008B4E60">
        <w:rPr>
          <w:color w:val="383F4E"/>
          <w:sz w:val="28"/>
          <w:szCs w:val="28"/>
        </w:rPr>
        <w:t xml:space="preserve"> voie maritime la plus meurtrière au monde pour les migrants : plus de 2 260 personnes sont mortes en tentant de traverser la Méditerranée en 2018, </w:t>
      </w:r>
      <w:hyperlink r:id="rId9" w:history="1">
        <w:r w:rsidR="00585D82" w:rsidRPr="008B4E60">
          <w:rPr>
            <w:rStyle w:val="Lienhypertexte"/>
            <w:color w:val="383F4E"/>
            <w:sz w:val="28"/>
            <w:szCs w:val="28"/>
            <w:u w:val="none"/>
          </w:rPr>
          <w:t>selon les chiffres publiés par le Haut-Commissariat de l’ONU aux réfugiés</w:t>
        </w:r>
      </w:hyperlink>
      <w:r w:rsidR="001E58C4" w:rsidRPr="008B4E60">
        <w:rPr>
          <w:color w:val="383F4E"/>
          <w:sz w:val="28"/>
          <w:szCs w:val="28"/>
        </w:rPr>
        <w:t> (HCR)</w:t>
      </w:r>
      <w:r w:rsidR="00585D82" w:rsidRPr="008B4E60">
        <w:rPr>
          <w:color w:val="383F4E"/>
          <w:sz w:val="28"/>
          <w:szCs w:val="28"/>
        </w:rPr>
        <w:t>.</w:t>
      </w:r>
    </w:p>
    <w:p w:rsidR="00585D82" w:rsidRPr="008B4E60" w:rsidRDefault="00585D82" w:rsidP="00990842">
      <w:pPr>
        <w:pStyle w:val="NormalWeb"/>
        <w:shd w:val="clear" w:color="auto" w:fill="FFFFFF"/>
        <w:spacing w:line="360" w:lineRule="auto"/>
        <w:jc w:val="both"/>
        <w:rPr>
          <w:color w:val="383F4E"/>
          <w:sz w:val="28"/>
          <w:szCs w:val="28"/>
        </w:rPr>
      </w:pPr>
      <w:r w:rsidRPr="008B4E60">
        <w:rPr>
          <w:color w:val="383F4E"/>
          <w:sz w:val="28"/>
          <w:szCs w:val="28"/>
        </w:rPr>
        <w:t>Ils étaient près de 3 140 migrants </w:t>
      </w:r>
      <w:r w:rsidRPr="008B4E60">
        <w:rPr>
          <w:rStyle w:val="Accentuation"/>
          <w:color w:val="383F4E"/>
          <w:sz w:val="28"/>
          <w:szCs w:val="28"/>
        </w:rPr>
        <w:t>« morts ou portés disparus »</w:t>
      </w:r>
      <w:r w:rsidRPr="008B4E60">
        <w:rPr>
          <w:color w:val="383F4E"/>
          <w:sz w:val="28"/>
          <w:szCs w:val="28"/>
        </w:rPr>
        <w:t>l’année précédente. Mais en proportion, la mortalité a un peu augmenté en 2018 par rapport à l’année précédente.</w:t>
      </w:r>
    </w:p>
    <w:p w:rsidR="002066B8" w:rsidRPr="008B4E60" w:rsidRDefault="00E53EBC" w:rsidP="00990842">
      <w:pPr>
        <w:pStyle w:val="NormalWeb"/>
        <w:shd w:val="clear" w:color="auto" w:fill="FFFFFF"/>
        <w:spacing w:before="0" w:beforeAutospacing="0" w:after="150" w:afterAutospacing="0" w:line="360" w:lineRule="auto"/>
        <w:jc w:val="both"/>
        <w:rPr>
          <w:color w:val="454545"/>
          <w:sz w:val="28"/>
          <w:szCs w:val="28"/>
        </w:rPr>
      </w:pPr>
      <w:r w:rsidRPr="008B4E60">
        <w:rPr>
          <w:rStyle w:val="lev"/>
          <w:color w:val="000000"/>
          <w:sz w:val="28"/>
          <w:szCs w:val="28"/>
          <w:shd w:val="clear" w:color="auto" w:fill="FFFFFF"/>
        </w:rPr>
        <w:lastRenderedPageBreak/>
        <w:t> </w:t>
      </w:r>
      <w:r w:rsidRPr="008B4E60">
        <w:rPr>
          <w:color w:val="000000"/>
          <w:sz w:val="28"/>
          <w:szCs w:val="28"/>
          <w:shd w:val="clear" w:color="auto" w:fill="FFFFFF"/>
        </w:rPr>
        <w:t>D’après l’OIM, l’organisme des Nations Unies chargé des migrations, 33 400 migrants et réfugiés sont arrivés en Europe par la mer en date du 6 juin 2018</w:t>
      </w:r>
      <w:r w:rsidR="008A5817" w:rsidRPr="008B4E60">
        <w:rPr>
          <w:sz w:val="28"/>
          <w:szCs w:val="28"/>
        </w:rPr>
        <w:t>. A cette tragédie déjà trop criarde, s’ajout</w:t>
      </w:r>
      <w:r w:rsidR="008767A8">
        <w:rPr>
          <w:sz w:val="28"/>
          <w:szCs w:val="28"/>
        </w:rPr>
        <w:t>e la pratique inhumaine de traite</w:t>
      </w:r>
      <w:r w:rsidR="007275DD">
        <w:rPr>
          <w:sz w:val="28"/>
          <w:szCs w:val="28"/>
        </w:rPr>
        <w:t xml:space="preserve"> des migrants</w:t>
      </w:r>
      <w:r w:rsidR="00D463B1">
        <w:rPr>
          <w:sz w:val="28"/>
          <w:szCs w:val="28"/>
        </w:rPr>
        <w:t xml:space="preserve"> en Libye.</w:t>
      </w:r>
      <w:r w:rsidR="008A5817" w:rsidRPr="008B4E60">
        <w:rPr>
          <w:sz w:val="28"/>
          <w:szCs w:val="28"/>
        </w:rPr>
        <w:t xml:space="preserve"> Parmi les victimes figurent des jeunes adolescents de moins de 18 ans, des enfants et des femmes enceintes. En vue de trouver une solution durable au chaos humanitaire résultant de l’immigration clandestine de l’Afrique de </w:t>
      </w:r>
      <w:r w:rsidR="00026941" w:rsidRPr="008B4E60">
        <w:rPr>
          <w:sz w:val="28"/>
          <w:szCs w:val="28"/>
        </w:rPr>
        <w:t>l’Ouest vers l’Europe</w:t>
      </w:r>
      <w:r w:rsidR="0091152B">
        <w:rPr>
          <w:sz w:val="28"/>
          <w:szCs w:val="28"/>
        </w:rPr>
        <w:t xml:space="preserve">, </w:t>
      </w:r>
      <w:r w:rsidR="003242A3" w:rsidRPr="008B4E60">
        <w:rPr>
          <w:color w:val="454545"/>
          <w:sz w:val="28"/>
          <w:szCs w:val="28"/>
        </w:rPr>
        <w:t>une conférence internationale de haut niveau</w:t>
      </w:r>
      <w:r w:rsidR="003242A3" w:rsidRPr="008B4E60">
        <w:rPr>
          <w:sz w:val="28"/>
          <w:szCs w:val="28"/>
        </w:rPr>
        <w:t>, portant sur les défis des institutions d’</w:t>
      </w:r>
      <w:r w:rsidR="00181BBF" w:rsidRPr="008B4E60">
        <w:rPr>
          <w:sz w:val="28"/>
          <w:szCs w:val="28"/>
        </w:rPr>
        <w:t>ombudsman</w:t>
      </w:r>
      <w:r w:rsidR="003242A3" w:rsidRPr="008B4E60">
        <w:rPr>
          <w:sz w:val="28"/>
          <w:szCs w:val="28"/>
        </w:rPr>
        <w:t xml:space="preserve"> liés aux flux migratoires</w:t>
      </w:r>
      <w:r w:rsidR="0091152B">
        <w:rPr>
          <w:sz w:val="28"/>
          <w:szCs w:val="28"/>
        </w:rPr>
        <w:t xml:space="preserve"> a été </w:t>
      </w:r>
      <w:r w:rsidR="006926DF" w:rsidRPr="008B4E60">
        <w:rPr>
          <w:color w:val="454545"/>
          <w:sz w:val="28"/>
          <w:szCs w:val="28"/>
        </w:rPr>
        <w:t>organisé</w:t>
      </w:r>
      <w:r w:rsidR="0091152B">
        <w:rPr>
          <w:color w:val="454545"/>
          <w:sz w:val="28"/>
          <w:szCs w:val="28"/>
        </w:rPr>
        <w:t>e</w:t>
      </w:r>
      <w:r w:rsidR="00AA71F7" w:rsidRPr="008B4E60">
        <w:rPr>
          <w:color w:val="454545"/>
          <w:sz w:val="28"/>
          <w:szCs w:val="28"/>
        </w:rPr>
        <w:t xml:space="preserve"> par l’</w:t>
      </w:r>
      <w:r w:rsidR="00475672">
        <w:rPr>
          <w:color w:val="454545"/>
          <w:sz w:val="28"/>
          <w:szCs w:val="28"/>
        </w:rPr>
        <w:t>A</w:t>
      </w:r>
      <w:r w:rsidR="00AA71F7" w:rsidRPr="008B4E60">
        <w:rPr>
          <w:color w:val="454545"/>
          <w:sz w:val="28"/>
          <w:szCs w:val="28"/>
        </w:rPr>
        <w:t xml:space="preserve">ssociation des </w:t>
      </w:r>
      <w:r w:rsidR="00475672">
        <w:rPr>
          <w:color w:val="454545"/>
          <w:sz w:val="28"/>
          <w:szCs w:val="28"/>
        </w:rPr>
        <w:t>O</w:t>
      </w:r>
      <w:r w:rsidR="00181BBF" w:rsidRPr="008B4E60">
        <w:rPr>
          <w:color w:val="454545"/>
          <w:sz w:val="28"/>
          <w:szCs w:val="28"/>
        </w:rPr>
        <w:t>mbudsmans</w:t>
      </w:r>
      <w:r w:rsidR="00AA71F7" w:rsidRPr="008B4E60">
        <w:rPr>
          <w:color w:val="454545"/>
          <w:sz w:val="28"/>
          <w:szCs w:val="28"/>
        </w:rPr>
        <w:t xml:space="preserve"> et </w:t>
      </w:r>
      <w:r w:rsidR="00475672">
        <w:rPr>
          <w:color w:val="454545"/>
          <w:sz w:val="28"/>
          <w:szCs w:val="28"/>
        </w:rPr>
        <w:t>M</w:t>
      </w:r>
      <w:r w:rsidR="00AA71F7" w:rsidRPr="008B4E60">
        <w:rPr>
          <w:color w:val="454545"/>
          <w:sz w:val="28"/>
          <w:szCs w:val="28"/>
        </w:rPr>
        <w:t>édiateur</w:t>
      </w:r>
      <w:r w:rsidR="00475672">
        <w:rPr>
          <w:color w:val="454545"/>
          <w:sz w:val="28"/>
          <w:szCs w:val="28"/>
        </w:rPr>
        <w:t>s</w:t>
      </w:r>
      <w:r w:rsidR="00AA71F7" w:rsidRPr="008B4E60">
        <w:rPr>
          <w:color w:val="454545"/>
          <w:sz w:val="28"/>
          <w:szCs w:val="28"/>
        </w:rPr>
        <w:t xml:space="preserve"> de la </w:t>
      </w:r>
      <w:r w:rsidR="00181BBF" w:rsidRPr="008B4E60">
        <w:rPr>
          <w:color w:val="454545"/>
          <w:sz w:val="28"/>
          <w:szCs w:val="28"/>
        </w:rPr>
        <w:t>méditerranée</w:t>
      </w:r>
      <w:r w:rsidR="00D41B4B" w:rsidRPr="008B4E60">
        <w:rPr>
          <w:color w:val="454545"/>
          <w:sz w:val="28"/>
          <w:szCs w:val="28"/>
        </w:rPr>
        <w:t xml:space="preserve"> (AOM</w:t>
      </w:r>
      <w:r w:rsidR="006926DF" w:rsidRPr="008B4E60">
        <w:rPr>
          <w:color w:val="454545"/>
          <w:sz w:val="28"/>
          <w:szCs w:val="28"/>
        </w:rPr>
        <w:t>),</w:t>
      </w:r>
      <w:r w:rsidR="00AA71F7" w:rsidRPr="008B4E60">
        <w:rPr>
          <w:color w:val="454545"/>
          <w:sz w:val="28"/>
          <w:szCs w:val="28"/>
        </w:rPr>
        <w:t>l’</w:t>
      </w:r>
      <w:r w:rsidR="00475672">
        <w:rPr>
          <w:color w:val="454545"/>
          <w:sz w:val="28"/>
          <w:szCs w:val="28"/>
        </w:rPr>
        <w:t>A</w:t>
      </w:r>
      <w:r w:rsidR="00181BBF" w:rsidRPr="008B4E60">
        <w:rPr>
          <w:color w:val="454545"/>
          <w:sz w:val="28"/>
          <w:szCs w:val="28"/>
        </w:rPr>
        <w:t>ssociation</w:t>
      </w:r>
      <w:r w:rsidR="00A258EE" w:rsidRPr="008B4E60">
        <w:rPr>
          <w:color w:val="454545"/>
          <w:sz w:val="28"/>
          <w:szCs w:val="28"/>
        </w:rPr>
        <w:t xml:space="preserve"> des </w:t>
      </w:r>
      <w:r w:rsidR="00475672">
        <w:rPr>
          <w:color w:val="454545"/>
          <w:sz w:val="28"/>
          <w:szCs w:val="28"/>
        </w:rPr>
        <w:t>O</w:t>
      </w:r>
      <w:r w:rsidR="00877914" w:rsidRPr="008B4E60">
        <w:rPr>
          <w:color w:val="454545"/>
          <w:sz w:val="28"/>
          <w:szCs w:val="28"/>
        </w:rPr>
        <w:t>mbudsmans</w:t>
      </w:r>
      <w:r w:rsidR="00A258EE" w:rsidRPr="008B4E60">
        <w:rPr>
          <w:color w:val="454545"/>
          <w:sz w:val="28"/>
          <w:szCs w:val="28"/>
        </w:rPr>
        <w:t xml:space="preserve"> et Médiateurs de la</w:t>
      </w:r>
      <w:r w:rsidR="00BA32B1" w:rsidRPr="008B4E60">
        <w:rPr>
          <w:color w:val="454545"/>
          <w:sz w:val="28"/>
          <w:szCs w:val="28"/>
        </w:rPr>
        <w:t xml:space="preserve"> F</w:t>
      </w:r>
      <w:r w:rsidR="00A258EE" w:rsidRPr="008B4E60">
        <w:rPr>
          <w:color w:val="454545"/>
          <w:sz w:val="28"/>
          <w:szCs w:val="28"/>
        </w:rPr>
        <w:t>rancophonie</w:t>
      </w:r>
      <w:r w:rsidR="006926DF" w:rsidRPr="008B4E60">
        <w:rPr>
          <w:color w:val="454545"/>
          <w:sz w:val="28"/>
          <w:szCs w:val="28"/>
        </w:rPr>
        <w:t>(AOMF),</w:t>
      </w:r>
      <w:r w:rsidR="00877914" w:rsidRPr="008B4E60">
        <w:rPr>
          <w:color w:val="454545"/>
          <w:sz w:val="28"/>
          <w:szCs w:val="28"/>
        </w:rPr>
        <w:t xml:space="preserve"> la </w:t>
      </w:r>
      <w:r w:rsidR="00475672">
        <w:rPr>
          <w:color w:val="454545"/>
          <w:sz w:val="28"/>
          <w:szCs w:val="28"/>
        </w:rPr>
        <w:t>F</w:t>
      </w:r>
      <w:r w:rsidR="00877914" w:rsidRPr="008B4E60">
        <w:rPr>
          <w:color w:val="454545"/>
          <w:sz w:val="28"/>
          <w:szCs w:val="28"/>
        </w:rPr>
        <w:t xml:space="preserve">édération </w:t>
      </w:r>
      <w:r w:rsidR="00475672">
        <w:rPr>
          <w:color w:val="454545"/>
          <w:sz w:val="28"/>
          <w:szCs w:val="28"/>
        </w:rPr>
        <w:t>I</w:t>
      </w:r>
      <w:r w:rsidR="00877914" w:rsidRPr="008B4E60">
        <w:rPr>
          <w:color w:val="454545"/>
          <w:sz w:val="28"/>
          <w:szCs w:val="28"/>
        </w:rPr>
        <w:t>béro-</w:t>
      </w:r>
      <w:r w:rsidR="00475672">
        <w:rPr>
          <w:color w:val="454545"/>
          <w:sz w:val="28"/>
          <w:szCs w:val="28"/>
        </w:rPr>
        <w:t>A</w:t>
      </w:r>
      <w:r w:rsidR="00877914" w:rsidRPr="008B4E60">
        <w:rPr>
          <w:color w:val="454545"/>
          <w:sz w:val="28"/>
          <w:szCs w:val="28"/>
        </w:rPr>
        <w:t>méricaine</w:t>
      </w:r>
      <w:r w:rsidR="002920E5">
        <w:rPr>
          <w:color w:val="454545"/>
          <w:sz w:val="28"/>
          <w:szCs w:val="28"/>
        </w:rPr>
        <w:t xml:space="preserve"> </w:t>
      </w:r>
      <w:r w:rsidR="00315FC0" w:rsidRPr="008B4E60">
        <w:rPr>
          <w:color w:val="454545"/>
          <w:sz w:val="28"/>
          <w:szCs w:val="28"/>
        </w:rPr>
        <w:t>(FIO</w:t>
      </w:r>
      <w:r w:rsidR="00BA32B1" w:rsidRPr="008B4E60">
        <w:rPr>
          <w:color w:val="454545"/>
          <w:sz w:val="28"/>
          <w:szCs w:val="28"/>
        </w:rPr>
        <w:t>)</w:t>
      </w:r>
      <w:r w:rsidR="00877914" w:rsidRPr="008B4E60">
        <w:rPr>
          <w:color w:val="454545"/>
          <w:sz w:val="28"/>
          <w:szCs w:val="28"/>
        </w:rPr>
        <w:t xml:space="preserve"> de l’</w:t>
      </w:r>
      <w:r w:rsidR="00475672">
        <w:rPr>
          <w:color w:val="454545"/>
          <w:sz w:val="28"/>
          <w:szCs w:val="28"/>
        </w:rPr>
        <w:t>O</w:t>
      </w:r>
      <w:r w:rsidR="00877914" w:rsidRPr="008B4E60">
        <w:rPr>
          <w:color w:val="454545"/>
          <w:sz w:val="28"/>
          <w:szCs w:val="28"/>
        </w:rPr>
        <w:t>mbudsman</w:t>
      </w:r>
      <w:r w:rsidR="00475672">
        <w:rPr>
          <w:color w:val="454545"/>
          <w:sz w:val="28"/>
          <w:szCs w:val="28"/>
        </w:rPr>
        <w:t xml:space="preserve">, </w:t>
      </w:r>
      <w:r w:rsidR="00315FC0" w:rsidRPr="008B4E60">
        <w:rPr>
          <w:color w:val="454545"/>
          <w:sz w:val="28"/>
          <w:szCs w:val="28"/>
        </w:rPr>
        <w:t>s’est déroulé</w:t>
      </w:r>
      <w:r w:rsidR="00FE4CD0" w:rsidRPr="008B4E60">
        <w:rPr>
          <w:color w:val="454545"/>
          <w:sz w:val="28"/>
          <w:szCs w:val="28"/>
        </w:rPr>
        <w:t>e</w:t>
      </w:r>
      <w:r w:rsidR="00315FC0" w:rsidRPr="008B4E60">
        <w:rPr>
          <w:color w:val="454545"/>
          <w:sz w:val="28"/>
          <w:szCs w:val="28"/>
        </w:rPr>
        <w:t xml:space="preserve"> en Albanie</w:t>
      </w:r>
      <w:r w:rsidR="00712D96">
        <w:rPr>
          <w:color w:val="454545"/>
          <w:sz w:val="28"/>
          <w:szCs w:val="28"/>
        </w:rPr>
        <w:t>.</w:t>
      </w:r>
      <w:r w:rsidR="001E72E4">
        <w:rPr>
          <w:color w:val="454545"/>
          <w:sz w:val="28"/>
          <w:szCs w:val="28"/>
        </w:rPr>
        <w:t xml:space="preserve"> La</w:t>
      </w:r>
      <w:r w:rsidR="002920E5">
        <w:rPr>
          <w:color w:val="454545"/>
          <w:sz w:val="28"/>
          <w:szCs w:val="28"/>
        </w:rPr>
        <w:t xml:space="preserve"> </w:t>
      </w:r>
      <w:r w:rsidR="00597076">
        <w:rPr>
          <w:sz w:val="28"/>
          <w:szCs w:val="28"/>
        </w:rPr>
        <w:t xml:space="preserve">déclaration </w:t>
      </w:r>
      <w:r w:rsidR="003242A3" w:rsidRPr="008B4E60">
        <w:rPr>
          <w:sz w:val="28"/>
          <w:szCs w:val="28"/>
        </w:rPr>
        <w:t>de Tirana</w:t>
      </w:r>
      <w:r w:rsidR="001E72E4">
        <w:rPr>
          <w:sz w:val="28"/>
          <w:szCs w:val="28"/>
        </w:rPr>
        <w:t xml:space="preserve"> a</w:t>
      </w:r>
      <w:r w:rsidR="008F5154">
        <w:rPr>
          <w:sz w:val="28"/>
          <w:szCs w:val="28"/>
        </w:rPr>
        <w:t xml:space="preserve"> </w:t>
      </w:r>
      <w:r w:rsidR="002066B8" w:rsidRPr="008B4E60">
        <w:rPr>
          <w:color w:val="454545"/>
          <w:sz w:val="28"/>
          <w:szCs w:val="28"/>
        </w:rPr>
        <w:t>tenu à rappeler l’exigence de protection des droits et libertés fondamentales des migrants et les responsabilité</w:t>
      </w:r>
      <w:r w:rsidR="00294B36">
        <w:rPr>
          <w:color w:val="454545"/>
          <w:sz w:val="28"/>
          <w:szCs w:val="28"/>
        </w:rPr>
        <w:t xml:space="preserve">s des Etats d’accueil dans la </w:t>
      </w:r>
      <w:r w:rsidR="002066B8" w:rsidRPr="008B4E60">
        <w:rPr>
          <w:color w:val="454545"/>
          <w:sz w:val="28"/>
          <w:szCs w:val="28"/>
        </w:rPr>
        <w:t>mise en œuvre de leurs obligations internationales en matière de promotion et de protection des droits de l’Homme.</w:t>
      </w:r>
    </w:p>
    <w:p w:rsidR="002066B8" w:rsidRPr="008B4E60" w:rsidRDefault="002066B8" w:rsidP="00990842">
      <w:pPr>
        <w:pStyle w:val="NormalWeb"/>
        <w:shd w:val="clear" w:color="auto" w:fill="FFFFFF"/>
        <w:spacing w:before="0" w:beforeAutospacing="0" w:after="150" w:afterAutospacing="0" w:line="360" w:lineRule="auto"/>
        <w:jc w:val="both"/>
        <w:rPr>
          <w:color w:val="454545"/>
          <w:sz w:val="28"/>
          <w:szCs w:val="28"/>
        </w:rPr>
      </w:pPr>
      <w:r w:rsidRPr="008B4E60">
        <w:rPr>
          <w:color w:val="454545"/>
          <w:sz w:val="28"/>
          <w:szCs w:val="28"/>
        </w:rPr>
        <w:t>A l’issue de leurs échanges</w:t>
      </w:r>
      <w:r w:rsidR="00294B36">
        <w:rPr>
          <w:color w:val="454545"/>
          <w:sz w:val="28"/>
          <w:szCs w:val="28"/>
        </w:rPr>
        <w:t>, une déclaration a été adoptée dans laquelle</w:t>
      </w:r>
      <w:r w:rsidRPr="008B4E60">
        <w:rPr>
          <w:color w:val="454545"/>
          <w:sz w:val="28"/>
          <w:szCs w:val="28"/>
        </w:rPr>
        <w:t xml:space="preserve"> les médiateurs se sont engagés à exercer un</w:t>
      </w:r>
      <w:r w:rsidR="00597076">
        <w:rPr>
          <w:color w:val="454545"/>
          <w:sz w:val="28"/>
          <w:szCs w:val="28"/>
        </w:rPr>
        <w:t>e pression positive</w:t>
      </w:r>
      <w:r w:rsidRPr="008B4E60">
        <w:rPr>
          <w:color w:val="454545"/>
          <w:sz w:val="28"/>
          <w:szCs w:val="28"/>
        </w:rPr>
        <w:t xml:space="preserve"> sur le</w:t>
      </w:r>
      <w:r w:rsidR="00597076">
        <w:rPr>
          <w:color w:val="454545"/>
          <w:sz w:val="28"/>
          <w:szCs w:val="28"/>
        </w:rPr>
        <w:t>ur</w:t>
      </w:r>
      <w:r w:rsidRPr="008B4E60">
        <w:rPr>
          <w:color w:val="454545"/>
          <w:sz w:val="28"/>
          <w:szCs w:val="28"/>
        </w:rPr>
        <w:t>s Etats afin que ceux-ci respectent le caractère universel et inaliénable de</w:t>
      </w:r>
      <w:r w:rsidR="00597076">
        <w:rPr>
          <w:color w:val="454545"/>
          <w:sz w:val="28"/>
          <w:szCs w:val="28"/>
        </w:rPr>
        <w:t>s</w:t>
      </w:r>
      <w:r w:rsidRPr="008B4E60">
        <w:rPr>
          <w:color w:val="454545"/>
          <w:sz w:val="28"/>
          <w:szCs w:val="28"/>
        </w:rPr>
        <w:t xml:space="preserve"> droits </w:t>
      </w:r>
      <w:r w:rsidR="00597076">
        <w:rPr>
          <w:color w:val="454545"/>
          <w:sz w:val="28"/>
          <w:szCs w:val="28"/>
        </w:rPr>
        <w:t xml:space="preserve">des migrants </w:t>
      </w:r>
      <w:r w:rsidRPr="008B4E60">
        <w:rPr>
          <w:color w:val="454545"/>
          <w:sz w:val="28"/>
          <w:szCs w:val="28"/>
        </w:rPr>
        <w:t xml:space="preserve">et à développer la coopération entre les </w:t>
      </w:r>
      <w:r w:rsidR="00597076">
        <w:rPr>
          <w:color w:val="454545"/>
          <w:sz w:val="28"/>
          <w:szCs w:val="28"/>
        </w:rPr>
        <w:t xml:space="preserve">institutions </w:t>
      </w:r>
      <w:r w:rsidRPr="008B4E60">
        <w:rPr>
          <w:color w:val="454545"/>
          <w:sz w:val="28"/>
          <w:szCs w:val="28"/>
        </w:rPr>
        <w:t xml:space="preserve"> des pays d’origine, de transit et de destination des migrants afin d’assurer la protection effective des droits de ces populations vulnérables.</w:t>
      </w:r>
    </w:p>
    <w:p w:rsidR="002066B8" w:rsidRPr="008B4E60" w:rsidRDefault="002066B8" w:rsidP="00990842">
      <w:pPr>
        <w:pStyle w:val="NormalWeb"/>
        <w:shd w:val="clear" w:color="auto" w:fill="FFFFFF"/>
        <w:spacing w:before="0" w:beforeAutospacing="0" w:after="150" w:afterAutospacing="0" w:line="360" w:lineRule="auto"/>
        <w:jc w:val="both"/>
        <w:rPr>
          <w:color w:val="454545"/>
          <w:sz w:val="28"/>
          <w:szCs w:val="28"/>
        </w:rPr>
      </w:pPr>
      <w:r w:rsidRPr="008B4E60">
        <w:rPr>
          <w:color w:val="454545"/>
          <w:sz w:val="28"/>
          <w:szCs w:val="28"/>
        </w:rPr>
        <w:t xml:space="preserve">La déclaration </w:t>
      </w:r>
      <w:r w:rsidR="00DF7278">
        <w:rPr>
          <w:color w:val="454545"/>
          <w:sz w:val="28"/>
          <w:szCs w:val="28"/>
        </w:rPr>
        <w:t>recommande aux</w:t>
      </w:r>
      <w:r w:rsidRPr="008B4E60">
        <w:rPr>
          <w:color w:val="454545"/>
          <w:sz w:val="28"/>
          <w:szCs w:val="28"/>
        </w:rPr>
        <w:t xml:space="preserve"> Etats à avoir une approche humaine et non-discriminante – notamment en termes d’égalité d’accès aux procédures d’asile et à respecter les normes internationales en matière de non-refoulement des individus migrants pouvant se trouver dans une situation à risque. Elle appelle également les Etats à instaurer des politiques de sensibilisation pour lutter contre les discours d’incitation à la haine</w:t>
      </w:r>
      <w:r w:rsidR="00780869">
        <w:rPr>
          <w:color w:val="454545"/>
          <w:sz w:val="28"/>
          <w:szCs w:val="28"/>
        </w:rPr>
        <w:t xml:space="preserve"> et à la </w:t>
      </w:r>
      <w:r w:rsidRPr="008B4E60">
        <w:rPr>
          <w:color w:val="454545"/>
          <w:sz w:val="28"/>
          <w:szCs w:val="28"/>
        </w:rPr>
        <w:t xml:space="preserve"> xénophob</w:t>
      </w:r>
      <w:r w:rsidR="00780869">
        <w:rPr>
          <w:color w:val="454545"/>
          <w:sz w:val="28"/>
          <w:szCs w:val="28"/>
        </w:rPr>
        <w:t>i</w:t>
      </w:r>
      <w:r w:rsidRPr="008B4E60">
        <w:rPr>
          <w:color w:val="454545"/>
          <w:sz w:val="28"/>
          <w:szCs w:val="28"/>
        </w:rPr>
        <w:t xml:space="preserve">e. Enfin, la déclaration recommande la promotion d’une politique d’intégration des réfugiés à la vie du </w:t>
      </w:r>
      <w:r w:rsidRPr="008B4E60">
        <w:rPr>
          <w:color w:val="454545"/>
          <w:sz w:val="28"/>
          <w:szCs w:val="28"/>
        </w:rPr>
        <w:lastRenderedPageBreak/>
        <w:t>pays d’accueil, tel que l’accès à un logement décent, à la santé, à l’éducation des enfants et au marché du travail.</w:t>
      </w:r>
    </w:p>
    <w:p w:rsidR="00AE55C0" w:rsidRPr="008B4E60" w:rsidRDefault="00AE55C0" w:rsidP="00990842">
      <w:pPr>
        <w:pStyle w:val="NormalWeb"/>
        <w:spacing w:before="86" w:beforeAutospacing="0" w:after="0" w:afterAutospacing="0" w:line="360" w:lineRule="auto"/>
        <w:jc w:val="both"/>
        <w:rPr>
          <w:rFonts w:eastAsia="Calibri"/>
          <w:b/>
          <w:bCs/>
          <w:color w:val="000000"/>
          <w:kern w:val="24"/>
          <w:sz w:val="28"/>
          <w:szCs w:val="28"/>
        </w:rPr>
      </w:pPr>
      <w:r w:rsidRPr="008B4E60">
        <w:rPr>
          <w:rFonts w:eastAsia="Calibri"/>
          <w:color w:val="000000"/>
          <w:kern w:val="24"/>
          <w:sz w:val="28"/>
          <w:szCs w:val="28"/>
        </w:rPr>
        <w:t xml:space="preserve">Pour répondre efficacement </w:t>
      </w:r>
      <w:r w:rsidR="000A2907">
        <w:rPr>
          <w:rFonts w:eastAsia="Calibri"/>
          <w:color w:val="000000"/>
          <w:kern w:val="24"/>
          <w:sz w:val="28"/>
          <w:szCs w:val="28"/>
        </w:rPr>
        <w:t>à ces défis</w:t>
      </w:r>
      <w:r w:rsidRPr="008B4E60">
        <w:rPr>
          <w:rFonts w:eastAsia="Calibri"/>
          <w:color w:val="000000"/>
          <w:kern w:val="24"/>
          <w:sz w:val="28"/>
          <w:szCs w:val="28"/>
        </w:rPr>
        <w:t>, les médiateurs des pays</w:t>
      </w:r>
      <w:r w:rsidR="000A2907">
        <w:rPr>
          <w:rFonts w:eastAsia="Calibri"/>
          <w:color w:val="000000"/>
          <w:kern w:val="24"/>
          <w:sz w:val="28"/>
          <w:szCs w:val="28"/>
        </w:rPr>
        <w:t xml:space="preserve"> membres de l’UEMOA à travers leur </w:t>
      </w:r>
      <w:r w:rsidRPr="008B4E60">
        <w:rPr>
          <w:rFonts w:eastAsia="Calibri"/>
          <w:color w:val="000000"/>
          <w:kern w:val="24"/>
          <w:sz w:val="28"/>
          <w:szCs w:val="28"/>
        </w:rPr>
        <w:t xml:space="preserve">Association (AMP-UEMOA), </w:t>
      </w:r>
      <w:r w:rsidR="00FF5853">
        <w:rPr>
          <w:rFonts w:eastAsia="Calibri"/>
          <w:color w:val="000000"/>
          <w:kern w:val="24"/>
          <w:sz w:val="28"/>
          <w:szCs w:val="28"/>
        </w:rPr>
        <w:t>ont décidé d’</w:t>
      </w:r>
      <w:r w:rsidRPr="008B4E60">
        <w:rPr>
          <w:rFonts w:eastAsia="Calibri"/>
          <w:color w:val="000000"/>
          <w:kern w:val="24"/>
          <w:sz w:val="28"/>
          <w:szCs w:val="28"/>
        </w:rPr>
        <w:t>organiser</w:t>
      </w:r>
      <w:r w:rsidR="00FF5853">
        <w:rPr>
          <w:rFonts w:eastAsia="Calibri"/>
          <w:color w:val="000000"/>
          <w:kern w:val="24"/>
          <w:sz w:val="28"/>
          <w:szCs w:val="28"/>
        </w:rPr>
        <w:t xml:space="preserve"> une</w:t>
      </w:r>
      <w:r w:rsidRPr="008B4E60">
        <w:rPr>
          <w:rFonts w:eastAsia="Calibri"/>
          <w:color w:val="000000"/>
          <w:kern w:val="24"/>
          <w:sz w:val="28"/>
          <w:szCs w:val="28"/>
        </w:rPr>
        <w:t xml:space="preserve"> con</w:t>
      </w:r>
      <w:r w:rsidR="005977F5" w:rsidRPr="008B4E60">
        <w:rPr>
          <w:rFonts w:eastAsia="Calibri"/>
          <w:color w:val="000000"/>
          <w:kern w:val="24"/>
          <w:sz w:val="28"/>
          <w:szCs w:val="28"/>
        </w:rPr>
        <w:t xml:space="preserve">férence internationale à Niamey </w:t>
      </w:r>
      <w:r w:rsidRPr="008B4E60">
        <w:rPr>
          <w:rFonts w:eastAsia="Calibri"/>
          <w:color w:val="000000"/>
          <w:kern w:val="24"/>
          <w:sz w:val="28"/>
          <w:szCs w:val="28"/>
        </w:rPr>
        <w:t xml:space="preserve">au Niger sur le thème : </w:t>
      </w:r>
      <w:r w:rsidRPr="008B4E60">
        <w:rPr>
          <w:rFonts w:eastAsia="Calibri"/>
          <w:b/>
          <w:bCs/>
          <w:i/>
          <w:iCs/>
          <w:color w:val="000000"/>
          <w:kern w:val="24"/>
          <w:sz w:val="28"/>
          <w:szCs w:val="28"/>
        </w:rPr>
        <w:t>«</w:t>
      </w:r>
      <w:r w:rsidRPr="008B4E60">
        <w:rPr>
          <w:rFonts w:eastAsia="Calibri"/>
          <w:b/>
          <w:bCs/>
          <w:color w:val="7030A0"/>
          <w:kern w:val="24"/>
          <w:sz w:val="28"/>
          <w:szCs w:val="28"/>
        </w:rPr>
        <w:t> Médiation institutionnelle et Migration: quel rôle pour le Médiateur dans l’Espace UEMOA</w:t>
      </w:r>
      <w:r w:rsidRPr="008B4E60">
        <w:rPr>
          <w:rFonts w:eastAsia="Calibri"/>
          <w:b/>
          <w:bCs/>
          <w:i/>
          <w:iCs/>
          <w:color w:val="000000"/>
          <w:kern w:val="24"/>
          <w:sz w:val="28"/>
          <w:szCs w:val="28"/>
        </w:rPr>
        <w:t>»</w:t>
      </w:r>
      <w:r w:rsidRPr="008B4E60">
        <w:rPr>
          <w:rFonts w:eastAsia="Calibri"/>
          <w:b/>
          <w:bCs/>
          <w:color w:val="000000"/>
          <w:kern w:val="24"/>
          <w:sz w:val="28"/>
          <w:szCs w:val="28"/>
        </w:rPr>
        <w:t>.</w:t>
      </w:r>
    </w:p>
    <w:p w:rsidR="00D30E94" w:rsidRDefault="008A5817" w:rsidP="00990842">
      <w:pPr>
        <w:spacing w:line="360" w:lineRule="auto"/>
        <w:jc w:val="both"/>
        <w:rPr>
          <w:rFonts w:ascii="Times New Roman" w:hAnsi="Times New Roman" w:cs="Times New Roman"/>
          <w:sz w:val="28"/>
          <w:szCs w:val="28"/>
        </w:rPr>
      </w:pPr>
      <w:r w:rsidRPr="008B4E60">
        <w:rPr>
          <w:rFonts w:ascii="Times New Roman" w:hAnsi="Times New Roman" w:cs="Times New Roman"/>
          <w:sz w:val="28"/>
          <w:szCs w:val="28"/>
        </w:rPr>
        <w:t xml:space="preserve"> La tenue d’un</w:t>
      </w:r>
      <w:r w:rsidR="00AD3BAB">
        <w:rPr>
          <w:rFonts w:ascii="Times New Roman" w:hAnsi="Times New Roman" w:cs="Times New Roman"/>
          <w:sz w:val="28"/>
          <w:szCs w:val="28"/>
        </w:rPr>
        <w:t>e</w:t>
      </w:r>
      <w:r w:rsidRPr="008B4E60">
        <w:rPr>
          <w:rFonts w:ascii="Times New Roman" w:hAnsi="Times New Roman" w:cs="Times New Roman"/>
          <w:sz w:val="28"/>
          <w:szCs w:val="28"/>
        </w:rPr>
        <w:t xml:space="preserve"> tel</w:t>
      </w:r>
      <w:r w:rsidR="00457A12" w:rsidRPr="008B4E60">
        <w:rPr>
          <w:rFonts w:ascii="Times New Roman" w:hAnsi="Times New Roman" w:cs="Times New Roman"/>
          <w:sz w:val="28"/>
          <w:szCs w:val="28"/>
        </w:rPr>
        <w:t>le Conférence</w:t>
      </w:r>
      <w:r w:rsidRPr="008B4E60">
        <w:rPr>
          <w:rFonts w:ascii="Times New Roman" w:hAnsi="Times New Roman" w:cs="Times New Roman"/>
          <w:sz w:val="28"/>
          <w:szCs w:val="28"/>
        </w:rPr>
        <w:t xml:space="preserve"> se justifie d’autant </w:t>
      </w:r>
      <w:r w:rsidR="00734E82">
        <w:rPr>
          <w:rFonts w:ascii="Times New Roman" w:hAnsi="Times New Roman" w:cs="Times New Roman"/>
          <w:sz w:val="28"/>
          <w:szCs w:val="28"/>
        </w:rPr>
        <w:t xml:space="preserve">plus </w:t>
      </w:r>
      <w:r w:rsidRPr="008B4E60">
        <w:rPr>
          <w:rFonts w:ascii="Times New Roman" w:hAnsi="Times New Roman" w:cs="Times New Roman"/>
          <w:sz w:val="28"/>
          <w:szCs w:val="28"/>
        </w:rPr>
        <w:t>qu’une véritable politique de gestion de l’immigration dans ces sphères géographiques n’est possible que si elle se fonde sur un réel engageme</w:t>
      </w:r>
      <w:r w:rsidR="005977F5" w:rsidRPr="008B4E60">
        <w:rPr>
          <w:rFonts w:ascii="Times New Roman" w:hAnsi="Times New Roman" w:cs="Times New Roman"/>
          <w:sz w:val="28"/>
          <w:szCs w:val="28"/>
        </w:rPr>
        <w:t xml:space="preserve">nt des États concernés. </w:t>
      </w:r>
      <w:r w:rsidR="002D2751" w:rsidRPr="008B4E60">
        <w:rPr>
          <w:rFonts w:ascii="Times New Roman" w:hAnsi="Times New Roman" w:cs="Times New Roman"/>
          <w:sz w:val="28"/>
          <w:szCs w:val="28"/>
        </w:rPr>
        <w:t xml:space="preserve"> Cette conférence</w:t>
      </w:r>
      <w:r w:rsidRPr="008B4E60">
        <w:rPr>
          <w:rFonts w:ascii="Times New Roman" w:hAnsi="Times New Roman" w:cs="Times New Roman"/>
          <w:sz w:val="28"/>
          <w:szCs w:val="28"/>
        </w:rPr>
        <w:t xml:space="preserve"> est </w:t>
      </w:r>
      <w:r w:rsidR="00AF385B" w:rsidRPr="008B4E60">
        <w:rPr>
          <w:rFonts w:ascii="Times New Roman" w:hAnsi="Times New Roman" w:cs="Times New Roman"/>
          <w:sz w:val="28"/>
          <w:szCs w:val="28"/>
        </w:rPr>
        <w:t>placée</w:t>
      </w:r>
      <w:r w:rsidRPr="008B4E60">
        <w:rPr>
          <w:rFonts w:ascii="Times New Roman" w:hAnsi="Times New Roman" w:cs="Times New Roman"/>
          <w:sz w:val="28"/>
          <w:szCs w:val="28"/>
        </w:rPr>
        <w:t xml:space="preserve"> sous le Haut Patrona</w:t>
      </w:r>
      <w:r w:rsidR="00CC2C3B" w:rsidRPr="008B4E60">
        <w:rPr>
          <w:rFonts w:ascii="Times New Roman" w:hAnsi="Times New Roman" w:cs="Times New Roman"/>
          <w:sz w:val="28"/>
          <w:szCs w:val="28"/>
        </w:rPr>
        <w:t>ge du Premier Ministre</w:t>
      </w:r>
      <w:r w:rsidR="002F4B12">
        <w:rPr>
          <w:rFonts w:ascii="Times New Roman" w:hAnsi="Times New Roman" w:cs="Times New Roman"/>
          <w:sz w:val="28"/>
          <w:szCs w:val="28"/>
        </w:rPr>
        <w:t>, Chef du Gouvernement de la République du Niger</w:t>
      </w:r>
      <w:r w:rsidRPr="008B4E60">
        <w:rPr>
          <w:rFonts w:ascii="Times New Roman" w:hAnsi="Times New Roman" w:cs="Times New Roman"/>
          <w:sz w:val="28"/>
          <w:szCs w:val="28"/>
        </w:rPr>
        <w:t xml:space="preserve"> et sous la présidence du </w:t>
      </w:r>
      <w:r w:rsidR="00CC2C3B" w:rsidRPr="008B4E60">
        <w:rPr>
          <w:rFonts w:ascii="Times New Roman" w:hAnsi="Times New Roman" w:cs="Times New Roman"/>
          <w:sz w:val="28"/>
          <w:szCs w:val="28"/>
        </w:rPr>
        <w:t xml:space="preserve"> Médiateur de la République Niger</w:t>
      </w:r>
      <w:r w:rsidR="00AD3BAB">
        <w:rPr>
          <w:rFonts w:ascii="Times New Roman" w:hAnsi="Times New Roman" w:cs="Times New Roman"/>
          <w:sz w:val="28"/>
          <w:szCs w:val="28"/>
        </w:rPr>
        <w:t>, Président de l’AMP-UEMOA</w:t>
      </w:r>
      <w:r w:rsidR="00CC2C3B" w:rsidRPr="008B4E60">
        <w:rPr>
          <w:rFonts w:ascii="Times New Roman" w:hAnsi="Times New Roman" w:cs="Times New Roman"/>
          <w:sz w:val="28"/>
          <w:szCs w:val="28"/>
        </w:rPr>
        <w:t>.</w:t>
      </w:r>
    </w:p>
    <w:p w:rsidR="00911F58" w:rsidRPr="008B4E60" w:rsidRDefault="008C08B8" w:rsidP="00990842">
      <w:pPr>
        <w:spacing w:line="360" w:lineRule="auto"/>
        <w:jc w:val="both"/>
        <w:rPr>
          <w:rFonts w:ascii="Times New Roman" w:hAnsi="Times New Roman" w:cs="Times New Roman"/>
          <w:sz w:val="28"/>
          <w:szCs w:val="28"/>
        </w:rPr>
      </w:pPr>
      <w:r>
        <w:rPr>
          <w:rFonts w:ascii="Times New Roman" w:hAnsi="Times New Roman" w:cs="Times New Roman"/>
          <w:sz w:val="28"/>
          <w:szCs w:val="28"/>
        </w:rPr>
        <w:t>E</w:t>
      </w:r>
      <w:r w:rsidR="00D30E94">
        <w:rPr>
          <w:rFonts w:ascii="Times New Roman" w:hAnsi="Times New Roman" w:cs="Times New Roman"/>
          <w:sz w:val="28"/>
          <w:szCs w:val="28"/>
        </w:rPr>
        <w:t xml:space="preserve">lle est ouverte à divers partenaires intéressés, venus partager leur expérience ou apporter leur appui. </w:t>
      </w:r>
    </w:p>
    <w:p w:rsidR="00911F58" w:rsidRPr="008B4E60" w:rsidRDefault="00911F58" w:rsidP="00990842">
      <w:pPr>
        <w:pStyle w:val="NormalWeb"/>
        <w:spacing w:before="86" w:beforeAutospacing="0" w:after="0" w:afterAutospacing="0" w:line="360" w:lineRule="auto"/>
        <w:jc w:val="both"/>
        <w:rPr>
          <w:sz w:val="28"/>
          <w:szCs w:val="28"/>
          <w:u w:val="single"/>
        </w:rPr>
      </w:pPr>
      <w:r w:rsidRPr="008B4E60">
        <w:rPr>
          <w:rFonts w:eastAsia="Calibri"/>
          <w:b/>
          <w:bCs/>
          <w:color w:val="000000"/>
          <w:kern w:val="24"/>
          <w:sz w:val="28"/>
          <w:szCs w:val="28"/>
          <w:u w:val="single"/>
        </w:rPr>
        <w:t>II- OBJECTIFS ET RESULTATS ATTENDUS </w:t>
      </w:r>
    </w:p>
    <w:p w:rsidR="00911F58" w:rsidRPr="008B4E60" w:rsidRDefault="00911F58" w:rsidP="00990842">
      <w:pPr>
        <w:pStyle w:val="NormalWeb"/>
        <w:spacing w:before="62" w:beforeAutospacing="0" w:after="0" w:afterAutospacing="0" w:line="360" w:lineRule="auto"/>
        <w:jc w:val="both"/>
        <w:rPr>
          <w:sz w:val="28"/>
          <w:szCs w:val="28"/>
          <w:u w:val="single"/>
        </w:rPr>
      </w:pPr>
      <w:r w:rsidRPr="008B4E60">
        <w:rPr>
          <w:rFonts w:eastAsia="Calibri"/>
          <w:b/>
          <w:bCs/>
          <w:color w:val="000000"/>
          <w:kern w:val="24"/>
          <w:sz w:val="28"/>
          <w:szCs w:val="28"/>
          <w:u w:val="single"/>
        </w:rPr>
        <w:t>2-1- Objectif Global :</w:t>
      </w:r>
    </w:p>
    <w:p w:rsidR="00911F58" w:rsidRPr="008B4E60" w:rsidRDefault="00911F58" w:rsidP="00990842">
      <w:pPr>
        <w:pStyle w:val="NormalWeb"/>
        <w:spacing w:before="86" w:beforeAutospacing="0" w:after="200" w:afterAutospacing="0" w:line="360" w:lineRule="auto"/>
        <w:jc w:val="both"/>
        <w:rPr>
          <w:sz w:val="28"/>
          <w:szCs w:val="28"/>
        </w:rPr>
      </w:pPr>
      <w:r w:rsidRPr="008B4E60">
        <w:rPr>
          <w:rFonts w:eastAsia="Calibri"/>
          <w:color w:val="000000"/>
          <w:kern w:val="24"/>
          <w:sz w:val="28"/>
          <w:szCs w:val="28"/>
        </w:rPr>
        <w:t>Promouvoir le respect</w:t>
      </w:r>
      <w:r w:rsidR="00676470">
        <w:rPr>
          <w:rFonts w:eastAsia="Calibri"/>
          <w:color w:val="000000"/>
          <w:kern w:val="24"/>
          <w:sz w:val="28"/>
          <w:szCs w:val="28"/>
        </w:rPr>
        <w:t xml:space="preserve"> par les Etats membres</w:t>
      </w:r>
      <w:r w:rsidRPr="008B4E60">
        <w:rPr>
          <w:rFonts w:eastAsia="Calibri"/>
          <w:color w:val="000000"/>
          <w:kern w:val="24"/>
          <w:sz w:val="28"/>
          <w:szCs w:val="28"/>
        </w:rPr>
        <w:t xml:space="preserve"> des droits des migrants dans l’espace l’UEMOA.</w:t>
      </w:r>
    </w:p>
    <w:p w:rsidR="00911F58" w:rsidRPr="008B4E60" w:rsidRDefault="00911F58" w:rsidP="00990842">
      <w:pPr>
        <w:pStyle w:val="NormalWeb"/>
        <w:spacing w:before="72" w:beforeAutospacing="0" w:after="200" w:afterAutospacing="0" w:line="360" w:lineRule="auto"/>
        <w:jc w:val="both"/>
        <w:rPr>
          <w:sz w:val="28"/>
          <w:szCs w:val="28"/>
          <w:u w:val="single"/>
        </w:rPr>
      </w:pPr>
      <w:r w:rsidRPr="008B4E60">
        <w:rPr>
          <w:rFonts w:eastAsia="Calibri"/>
          <w:b/>
          <w:bCs/>
          <w:color w:val="000000"/>
          <w:kern w:val="24"/>
          <w:sz w:val="28"/>
          <w:szCs w:val="28"/>
          <w:u w:val="single"/>
        </w:rPr>
        <w:t>2-2- Objectifs spécifiques :</w:t>
      </w:r>
    </w:p>
    <w:p w:rsidR="00911F58" w:rsidRPr="008B4E60" w:rsidRDefault="00911F58" w:rsidP="00990842">
      <w:pPr>
        <w:pStyle w:val="Paragraphedeliste"/>
        <w:numPr>
          <w:ilvl w:val="0"/>
          <w:numId w:val="1"/>
        </w:numPr>
        <w:spacing w:line="360" w:lineRule="auto"/>
        <w:jc w:val="both"/>
        <w:rPr>
          <w:sz w:val="28"/>
          <w:szCs w:val="28"/>
        </w:rPr>
      </w:pPr>
      <w:r w:rsidRPr="008B4E60">
        <w:rPr>
          <w:rFonts w:eastAsia="Calibri"/>
          <w:color w:val="000000"/>
          <w:kern w:val="24"/>
          <w:sz w:val="28"/>
          <w:szCs w:val="28"/>
        </w:rPr>
        <w:t>Faire la situation sur le respect des droits des migrants dans l’espace UEMOA;</w:t>
      </w:r>
    </w:p>
    <w:p w:rsidR="00911F58" w:rsidRPr="009F2C24" w:rsidRDefault="009F2C24" w:rsidP="009F2C24">
      <w:pPr>
        <w:pStyle w:val="Paragraphedeliste"/>
        <w:numPr>
          <w:ilvl w:val="0"/>
          <w:numId w:val="1"/>
        </w:numPr>
        <w:spacing w:line="360" w:lineRule="auto"/>
        <w:jc w:val="both"/>
        <w:rPr>
          <w:sz w:val="28"/>
          <w:szCs w:val="28"/>
        </w:rPr>
      </w:pPr>
      <w:r>
        <w:rPr>
          <w:rFonts w:eastAsia="Calibri"/>
          <w:color w:val="000000"/>
          <w:kern w:val="24"/>
          <w:sz w:val="28"/>
          <w:szCs w:val="28"/>
        </w:rPr>
        <w:t>Faire l’état</w:t>
      </w:r>
      <w:r w:rsidR="008F5154">
        <w:rPr>
          <w:rFonts w:eastAsia="Calibri"/>
          <w:color w:val="000000"/>
          <w:kern w:val="24"/>
          <w:sz w:val="28"/>
          <w:szCs w:val="28"/>
        </w:rPr>
        <w:t xml:space="preserve"> </w:t>
      </w:r>
      <w:r w:rsidR="00911F58" w:rsidRPr="009F2C24">
        <w:rPr>
          <w:rFonts w:eastAsia="Calibri"/>
          <w:color w:val="000000"/>
          <w:kern w:val="24"/>
          <w:sz w:val="28"/>
          <w:szCs w:val="28"/>
        </w:rPr>
        <w:t xml:space="preserve">des recommandations </w:t>
      </w:r>
      <w:r>
        <w:rPr>
          <w:rFonts w:eastAsia="Calibri"/>
          <w:color w:val="000000"/>
          <w:kern w:val="24"/>
          <w:sz w:val="28"/>
          <w:szCs w:val="28"/>
        </w:rPr>
        <w:t xml:space="preserve">et bonnes pratiques </w:t>
      </w:r>
      <w:r w:rsidR="00911F58" w:rsidRPr="009F2C24">
        <w:rPr>
          <w:rFonts w:eastAsia="Calibri"/>
          <w:color w:val="000000"/>
          <w:kern w:val="24"/>
          <w:sz w:val="28"/>
          <w:szCs w:val="28"/>
        </w:rPr>
        <w:t>adressées aux états membres de l’UEMOA;</w:t>
      </w:r>
    </w:p>
    <w:p w:rsidR="00911F58" w:rsidRDefault="00911F58" w:rsidP="002B7382">
      <w:pPr>
        <w:pStyle w:val="NormalWeb"/>
        <w:numPr>
          <w:ilvl w:val="0"/>
          <w:numId w:val="1"/>
        </w:numPr>
        <w:spacing w:before="115" w:beforeAutospacing="0" w:after="200" w:afterAutospacing="0" w:line="360" w:lineRule="auto"/>
        <w:jc w:val="both"/>
        <w:rPr>
          <w:rFonts w:eastAsia="Calibri"/>
          <w:color w:val="000000"/>
          <w:kern w:val="24"/>
          <w:sz w:val="28"/>
          <w:szCs w:val="28"/>
        </w:rPr>
      </w:pPr>
      <w:r w:rsidRPr="008B4E60">
        <w:rPr>
          <w:rFonts w:eastAsia="Calibri"/>
          <w:color w:val="000000"/>
          <w:kern w:val="24"/>
          <w:sz w:val="28"/>
          <w:szCs w:val="28"/>
        </w:rPr>
        <w:t>Mettre en place des mécanismes par l’AMP-UEMOA visant à protéger davantage les migrants dans l’espace.</w:t>
      </w:r>
    </w:p>
    <w:p w:rsidR="008C08B8" w:rsidRDefault="008C08B8" w:rsidP="008C08B8">
      <w:pPr>
        <w:pStyle w:val="NormalWeb"/>
        <w:numPr>
          <w:ilvl w:val="0"/>
          <w:numId w:val="1"/>
        </w:numPr>
        <w:spacing w:before="115" w:beforeAutospacing="0" w:after="200" w:afterAutospacing="0" w:line="360" w:lineRule="auto"/>
        <w:jc w:val="both"/>
        <w:rPr>
          <w:rFonts w:eastAsia="Calibri"/>
          <w:color w:val="000000"/>
          <w:kern w:val="24"/>
          <w:sz w:val="28"/>
          <w:szCs w:val="28"/>
        </w:rPr>
      </w:pPr>
      <w:r>
        <w:rPr>
          <w:rFonts w:eastAsia="Calibri"/>
          <w:color w:val="000000"/>
          <w:kern w:val="24"/>
          <w:sz w:val="28"/>
          <w:szCs w:val="28"/>
        </w:rPr>
        <w:lastRenderedPageBreak/>
        <w:t>Cerner la problématique et les enjeux liés aux faits migratoires et de ses perspectives dans l’espace sous régional.</w:t>
      </w:r>
    </w:p>
    <w:p w:rsidR="008C08B8" w:rsidRDefault="008C08B8" w:rsidP="008C08B8">
      <w:pPr>
        <w:pStyle w:val="NormalWeb"/>
        <w:numPr>
          <w:ilvl w:val="0"/>
          <w:numId w:val="1"/>
        </w:numPr>
        <w:spacing w:before="115" w:beforeAutospacing="0" w:after="200" w:afterAutospacing="0" w:line="360" w:lineRule="auto"/>
        <w:jc w:val="both"/>
        <w:rPr>
          <w:rFonts w:eastAsia="Calibri"/>
          <w:color w:val="000000"/>
          <w:kern w:val="24"/>
          <w:sz w:val="28"/>
          <w:szCs w:val="28"/>
        </w:rPr>
      </w:pPr>
      <w:r>
        <w:rPr>
          <w:rFonts w:eastAsia="Calibri"/>
          <w:color w:val="000000"/>
          <w:kern w:val="24"/>
          <w:sz w:val="28"/>
          <w:szCs w:val="28"/>
        </w:rPr>
        <w:t>Soutenir les politiques et règles communautaires applicables par les Etats membres en matière migratoire</w:t>
      </w:r>
      <w:r w:rsidR="009F2C24">
        <w:rPr>
          <w:rFonts w:eastAsia="Calibri"/>
          <w:color w:val="000000"/>
          <w:kern w:val="24"/>
          <w:sz w:val="28"/>
          <w:szCs w:val="28"/>
        </w:rPr>
        <w:t>.</w:t>
      </w:r>
    </w:p>
    <w:p w:rsidR="00676470" w:rsidRPr="008225BC" w:rsidRDefault="002B7382" w:rsidP="008225BC">
      <w:pPr>
        <w:pStyle w:val="NormalWeb"/>
        <w:numPr>
          <w:ilvl w:val="0"/>
          <w:numId w:val="1"/>
        </w:numPr>
        <w:spacing w:before="115" w:beforeAutospacing="0" w:after="200" w:afterAutospacing="0" w:line="360" w:lineRule="auto"/>
        <w:jc w:val="both"/>
        <w:rPr>
          <w:rFonts w:eastAsia="Calibri"/>
          <w:color w:val="000000"/>
          <w:kern w:val="24"/>
          <w:sz w:val="28"/>
          <w:szCs w:val="28"/>
        </w:rPr>
      </w:pPr>
      <w:r>
        <w:rPr>
          <w:rFonts w:eastAsia="Calibri"/>
          <w:color w:val="000000"/>
          <w:kern w:val="24"/>
          <w:sz w:val="28"/>
          <w:szCs w:val="28"/>
        </w:rPr>
        <w:t>Suivre la mise en œuvre des recommandations au niveau de l’ONU (OIM), l’Union Africaine, de l’UEMOA et de l’AOMF.</w:t>
      </w:r>
    </w:p>
    <w:p w:rsidR="00911F58" w:rsidRPr="008B4E60" w:rsidRDefault="00911F58" w:rsidP="00990842">
      <w:pPr>
        <w:pStyle w:val="NormalWeb"/>
        <w:spacing w:before="115" w:beforeAutospacing="0" w:after="200" w:afterAutospacing="0" w:line="360" w:lineRule="auto"/>
        <w:ind w:left="720"/>
        <w:jc w:val="both"/>
        <w:rPr>
          <w:sz w:val="28"/>
          <w:szCs w:val="28"/>
          <w:u w:val="single"/>
        </w:rPr>
      </w:pPr>
      <w:r w:rsidRPr="008B4E60">
        <w:rPr>
          <w:rFonts w:eastAsia="Calibri"/>
          <w:b/>
          <w:bCs/>
          <w:color w:val="000000"/>
          <w:kern w:val="24"/>
          <w:sz w:val="28"/>
          <w:szCs w:val="28"/>
          <w:u w:val="single"/>
        </w:rPr>
        <w:t>2-3- Résultats attendus :</w:t>
      </w:r>
    </w:p>
    <w:p w:rsidR="00911F58" w:rsidRPr="008B4E60" w:rsidRDefault="008225BC" w:rsidP="00990842">
      <w:pPr>
        <w:pStyle w:val="Paragraphedeliste"/>
        <w:numPr>
          <w:ilvl w:val="0"/>
          <w:numId w:val="2"/>
        </w:numPr>
        <w:spacing w:line="360" w:lineRule="auto"/>
        <w:jc w:val="both"/>
        <w:rPr>
          <w:sz w:val="28"/>
          <w:szCs w:val="28"/>
        </w:rPr>
      </w:pPr>
      <w:r>
        <w:rPr>
          <w:rFonts w:eastAsia="Calibri"/>
          <w:color w:val="000000"/>
          <w:kern w:val="24"/>
          <w:sz w:val="28"/>
          <w:szCs w:val="28"/>
        </w:rPr>
        <w:t xml:space="preserve">La situation sur la question </w:t>
      </w:r>
      <w:r w:rsidR="00911F58" w:rsidRPr="008B4E60">
        <w:rPr>
          <w:rFonts w:eastAsia="Calibri"/>
          <w:color w:val="000000"/>
          <w:kern w:val="24"/>
          <w:sz w:val="28"/>
          <w:szCs w:val="28"/>
        </w:rPr>
        <w:t xml:space="preserve"> des droits mi</w:t>
      </w:r>
      <w:r>
        <w:rPr>
          <w:rFonts w:eastAsia="Calibri"/>
          <w:color w:val="000000"/>
          <w:kern w:val="24"/>
          <w:sz w:val="28"/>
          <w:szCs w:val="28"/>
        </w:rPr>
        <w:t>grants dans l’espace est présentée</w:t>
      </w:r>
      <w:r w:rsidR="00911F58" w:rsidRPr="008B4E60">
        <w:rPr>
          <w:rFonts w:eastAsia="Calibri"/>
          <w:color w:val="000000"/>
          <w:kern w:val="24"/>
          <w:sz w:val="28"/>
          <w:szCs w:val="28"/>
        </w:rPr>
        <w:t>;</w:t>
      </w:r>
    </w:p>
    <w:p w:rsidR="00911F58" w:rsidRPr="008B4E60" w:rsidRDefault="00911F58" w:rsidP="00990842">
      <w:pPr>
        <w:pStyle w:val="Paragraphedeliste"/>
        <w:numPr>
          <w:ilvl w:val="0"/>
          <w:numId w:val="2"/>
        </w:numPr>
        <w:spacing w:line="360" w:lineRule="auto"/>
        <w:jc w:val="both"/>
        <w:rPr>
          <w:sz w:val="28"/>
          <w:szCs w:val="28"/>
        </w:rPr>
      </w:pPr>
      <w:r w:rsidRPr="008B4E60">
        <w:rPr>
          <w:rFonts w:eastAsia="Calibri"/>
          <w:color w:val="000000"/>
          <w:kern w:val="24"/>
          <w:sz w:val="28"/>
          <w:szCs w:val="28"/>
        </w:rPr>
        <w:t xml:space="preserve">l’état des recommandations </w:t>
      </w:r>
      <w:r w:rsidR="008225BC">
        <w:rPr>
          <w:rFonts w:eastAsia="Calibri"/>
          <w:color w:val="000000"/>
          <w:kern w:val="24"/>
          <w:sz w:val="28"/>
          <w:szCs w:val="28"/>
        </w:rPr>
        <w:t xml:space="preserve">est listé pour être </w:t>
      </w:r>
      <w:r w:rsidR="005154DF">
        <w:rPr>
          <w:rFonts w:eastAsia="Calibri"/>
          <w:color w:val="000000"/>
          <w:kern w:val="24"/>
          <w:sz w:val="28"/>
          <w:szCs w:val="28"/>
        </w:rPr>
        <w:t>adressé</w:t>
      </w:r>
      <w:r w:rsidR="008225BC">
        <w:rPr>
          <w:rFonts w:eastAsia="Calibri"/>
          <w:color w:val="000000"/>
          <w:kern w:val="24"/>
          <w:sz w:val="28"/>
          <w:szCs w:val="28"/>
        </w:rPr>
        <w:t xml:space="preserve">, aux Médiateurs, aux Etats membres </w:t>
      </w:r>
      <w:r w:rsidRPr="008B4E60">
        <w:rPr>
          <w:rFonts w:eastAsia="Calibri"/>
          <w:color w:val="000000"/>
          <w:kern w:val="24"/>
          <w:sz w:val="28"/>
          <w:szCs w:val="28"/>
        </w:rPr>
        <w:t xml:space="preserve"> de l’UEMOA</w:t>
      </w:r>
      <w:r w:rsidR="008225BC">
        <w:rPr>
          <w:rFonts w:eastAsia="Calibri"/>
          <w:color w:val="000000"/>
          <w:kern w:val="24"/>
          <w:sz w:val="28"/>
          <w:szCs w:val="28"/>
        </w:rPr>
        <w:t xml:space="preserve"> et à l’UEMOA</w:t>
      </w:r>
      <w:r w:rsidRPr="008B4E60">
        <w:rPr>
          <w:rFonts w:eastAsia="Calibri"/>
          <w:color w:val="000000"/>
          <w:kern w:val="24"/>
          <w:sz w:val="28"/>
          <w:szCs w:val="28"/>
        </w:rPr>
        <w:t>;</w:t>
      </w:r>
    </w:p>
    <w:p w:rsidR="00911F58" w:rsidRPr="008B4E60" w:rsidRDefault="00911F58" w:rsidP="00990842">
      <w:pPr>
        <w:pStyle w:val="Paragraphedeliste"/>
        <w:numPr>
          <w:ilvl w:val="0"/>
          <w:numId w:val="2"/>
        </w:numPr>
        <w:spacing w:line="360" w:lineRule="auto"/>
        <w:jc w:val="both"/>
        <w:rPr>
          <w:sz w:val="28"/>
          <w:szCs w:val="28"/>
        </w:rPr>
      </w:pPr>
      <w:r w:rsidRPr="008B4E60">
        <w:rPr>
          <w:rFonts w:eastAsia="Calibri"/>
          <w:color w:val="000000"/>
          <w:kern w:val="24"/>
          <w:sz w:val="28"/>
          <w:szCs w:val="28"/>
        </w:rPr>
        <w:t>les mécanismes visant à protéger davantage les</w:t>
      </w:r>
      <w:r w:rsidR="00762323">
        <w:rPr>
          <w:rFonts w:eastAsia="Calibri"/>
          <w:color w:val="000000"/>
          <w:kern w:val="24"/>
          <w:sz w:val="28"/>
          <w:szCs w:val="28"/>
        </w:rPr>
        <w:t xml:space="preserve"> droits des migrants  dans l’espace UEMOA </w:t>
      </w:r>
      <w:r w:rsidRPr="008B4E60">
        <w:rPr>
          <w:rFonts w:eastAsia="Calibri"/>
          <w:color w:val="000000"/>
          <w:kern w:val="24"/>
          <w:sz w:val="28"/>
          <w:szCs w:val="28"/>
        </w:rPr>
        <w:t xml:space="preserve"> sont institués</w:t>
      </w:r>
      <w:r w:rsidR="00621C0F">
        <w:rPr>
          <w:rFonts w:eastAsia="Calibri"/>
          <w:color w:val="000000"/>
          <w:kern w:val="24"/>
          <w:sz w:val="28"/>
          <w:szCs w:val="28"/>
        </w:rPr>
        <w:t xml:space="preserve"> et leur suivi exercé par l’AMP-UEMOA</w:t>
      </w:r>
      <w:r w:rsidRPr="008B4E60">
        <w:rPr>
          <w:rFonts w:eastAsia="Calibri"/>
          <w:color w:val="000000"/>
          <w:kern w:val="24"/>
          <w:sz w:val="28"/>
          <w:szCs w:val="28"/>
        </w:rPr>
        <w:t>.</w:t>
      </w:r>
    </w:p>
    <w:p w:rsidR="00911F58" w:rsidRPr="008B4E60" w:rsidRDefault="00911F58" w:rsidP="00990842">
      <w:pPr>
        <w:pStyle w:val="Paragraphedeliste"/>
        <w:spacing w:line="360" w:lineRule="auto"/>
        <w:jc w:val="both"/>
        <w:rPr>
          <w:sz w:val="28"/>
          <w:szCs w:val="28"/>
        </w:rPr>
      </w:pPr>
    </w:p>
    <w:p w:rsidR="00911F58" w:rsidRPr="008B4E60" w:rsidRDefault="005C5AE7" w:rsidP="00990842">
      <w:pPr>
        <w:pStyle w:val="NormalWeb"/>
        <w:spacing w:before="62" w:beforeAutospacing="0" w:after="0" w:afterAutospacing="0" w:line="360" w:lineRule="auto"/>
        <w:ind w:left="720"/>
        <w:jc w:val="both"/>
        <w:rPr>
          <w:sz w:val="28"/>
          <w:szCs w:val="28"/>
          <w:u w:val="single"/>
        </w:rPr>
      </w:pPr>
      <w:r>
        <w:rPr>
          <w:rFonts w:eastAsia="Calibri"/>
          <w:b/>
          <w:bCs/>
          <w:color w:val="000000"/>
          <w:kern w:val="24"/>
          <w:sz w:val="28"/>
          <w:szCs w:val="28"/>
          <w:u w:val="single"/>
        </w:rPr>
        <w:t>2-4- PARTICIPANTS</w:t>
      </w:r>
      <w:r w:rsidR="00911F58" w:rsidRPr="008B4E60">
        <w:rPr>
          <w:rFonts w:eastAsia="Calibri"/>
          <w:b/>
          <w:bCs/>
          <w:color w:val="000000"/>
          <w:kern w:val="24"/>
          <w:sz w:val="28"/>
          <w:szCs w:val="28"/>
          <w:u w:val="single"/>
        </w:rPr>
        <w:t> :</w:t>
      </w:r>
    </w:p>
    <w:p w:rsidR="00911F58" w:rsidRPr="008B4E60" w:rsidRDefault="00911F58" w:rsidP="00990842">
      <w:pPr>
        <w:pStyle w:val="Paragraphedeliste"/>
        <w:numPr>
          <w:ilvl w:val="0"/>
          <w:numId w:val="3"/>
        </w:numPr>
        <w:spacing w:line="360" w:lineRule="auto"/>
        <w:jc w:val="both"/>
        <w:rPr>
          <w:sz w:val="28"/>
          <w:szCs w:val="28"/>
        </w:rPr>
      </w:pPr>
      <w:r w:rsidRPr="008B4E60">
        <w:rPr>
          <w:rFonts w:eastAsia="Calibri"/>
          <w:color w:val="000000"/>
          <w:kern w:val="24"/>
          <w:sz w:val="28"/>
          <w:szCs w:val="28"/>
        </w:rPr>
        <w:t>Benin (03 personnes) médiateur + un collaborateur + Expert</w:t>
      </w:r>
    </w:p>
    <w:p w:rsidR="00911F58" w:rsidRPr="008B4E60" w:rsidRDefault="00911F58" w:rsidP="00990842">
      <w:pPr>
        <w:pStyle w:val="Paragraphedeliste"/>
        <w:numPr>
          <w:ilvl w:val="0"/>
          <w:numId w:val="3"/>
        </w:numPr>
        <w:spacing w:line="360" w:lineRule="auto"/>
        <w:jc w:val="both"/>
        <w:rPr>
          <w:sz w:val="28"/>
          <w:szCs w:val="28"/>
        </w:rPr>
      </w:pPr>
      <w:r w:rsidRPr="008B4E60">
        <w:rPr>
          <w:rFonts w:eastAsia="Calibri"/>
          <w:color w:val="000000"/>
          <w:kern w:val="24"/>
          <w:sz w:val="28"/>
          <w:szCs w:val="28"/>
        </w:rPr>
        <w:t>Burkina Faso (03 personnes) médiateur + un collaborateur + Expert</w:t>
      </w:r>
    </w:p>
    <w:p w:rsidR="00911F58" w:rsidRPr="005A4410" w:rsidRDefault="00911F58" w:rsidP="005A4410">
      <w:pPr>
        <w:pStyle w:val="Paragraphedeliste"/>
        <w:numPr>
          <w:ilvl w:val="0"/>
          <w:numId w:val="3"/>
        </w:numPr>
        <w:spacing w:line="360" w:lineRule="auto"/>
        <w:jc w:val="both"/>
        <w:rPr>
          <w:sz w:val="28"/>
          <w:szCs w:val="28"/>
        </w:rPr>
      </w:pPr>
      <w:r w:rsidRPr="008B4E60">
        <w:rPr>
          <w:rFonts w:eastAsia="Calibri"/>
          <w:color w:val="000000"/>
          <w:kern w:val="24"/>
          <w:sz w:val="28"/>
          <w:szCs w:val="28"/>
        </w:rPr>
        <w:t>Cote d’ivoire (03 personnes) médiateur + un collaborateur + Expert</w:t>
      </w:r>
    </w:p>
    <w:p w:rsidR="00911F58" w:rsidRPr="008B4E60" w:rsidRDefault="00911F58" w:rsidP="00990842">
      <w:pPr>
        <w:pStyle w:val="Paragraphedeliste"/>
        <w:numPr>
          <w:ilvl w:val="0"/>
          <w:numId w:val="3"/>
        </w:numPr>
        <w:spacing w:line="360" w:lineRule="auto"/>
        <w:jc w:val="both"/>
        <w:rPr>
          <w:sz w:val="28"/>
          <w:szCs w:val="28"/>
        </w:rPr>
      </w:pPr>
      <w:r w:rsidRPr="008B4E60">
        <w:rPr>
          <w:rFonts w:eastAsia="Calibri"/>
          <w:color w:val="000000"/>
          <w:kern w:val="24"/>
          <w:sz w:val="28"/>
          <w:szCs w:val="28"/>
        </w:rPr>
        <w:t>Mali (03 personnes) médiateur + un collaborateur + Expert</w:t>
      </w:r>
    </w:p>
    <w:p w:rsidR="00911F58" w:rsidRPr="008B4E60" w:rsidRDefault="00911F58" w:rsidP="00990842">
      <w:pPr>
        <w:pStyle w:val="Paragraphedeliste"/>
        <w:numPr>
          <w:ilvl w:val="0"/>
          <w:numId w:val="3"/>
        </w:numPr>
        <w:spacing w:line="360" w:lineRule="auto"/>
        <w:jc w:val="both"/>
        <w:rPr>
          <w:sz w:val="28"/>
          <w:szCs w:val="28"/>
        </w:rPr>
      </w:pPr>
      <w:r w:rsidRPr="008B4E60">
        <w:rPr>
          <w:rFonts w:eastAsia="Calibri"/>
          <w:color w:val="000000"/>
          <w:kern w:val="24"/>
          <w:sz w:val="28"/>
          <w:szCs w:val="28"/>
        </w:rPr>
        <w:t>Sénégal (03 personnes) médiateur + un collaborateur + Expert</w:t>
      </w:r>
    </w:p>
    <w:p w:rsidR="00911F58" w:rsidRPr="008B4E60" w:rsidRDefault="00911F58" w:rsidP="00990842">
      <w:pPr>
        <w:pStyle w:val="Paragraphedeliste"/>
        <w:numPr>
          <w:ilvl w:val="0"/>
          <w:numId w:val="3"/>
        </w:numPr>
        <w:spacing w:line="360" w:lineRule="auto"/>
        <w:jc w:val="both"/>
        <w:rPr>
          <w:sz w:val="28"/>
          <w:szCs w:val="28"/>
        </w:rPr>
      </w:pPr>
      <w:r w:rsidRPr="008B4E60">
        <w:rPr>
          <w:rFonts w:eastAsia="Calibri"/>
          <w:color w:val="000000"/>
          <w:kern w:val="24"/>
          <w:sz w:val="28"/>
          <w:szCs w:val="28"/>
        </w:rPr>
        <w:t>Togo (03 personnes) médiateur + un collaborateur + Expert</w:t>
      </w:r>
    </w:p>
    <w:p w:rsidR="00911F58" w:rsidRPr="008B4E60" w:rsidRDefault="00911F58" w:rsidP="00990842">
      <w:pPr>
        <w:pStyle w:val="Paragraphedeliste"/>
        <w:numPr>
          <w:ilvl w:val="0"/>
          <w:numId w:val="3"/>
        </w:numPr>
        <w:spacing w:line="360" w:lineRule="auto"/>
        <w:jc w:val="both"/>
        <w:rPr>
          <w:sz w:val="28"/>
          <w:szCs w:val="28"/>
        </w:rPr>
      </w:pPr>
      <w:r w:rsidRPr="008B4E60">
        <w:rPr>
          <w:rFonts w:eastAsia="Calibri"/>
          <w:color w:val="000000"/>
          <w:kern w:val="24"/>
          <w:sz w:val="28"/>
          <w:szCs w:val="28"/>
        </w:rPr>
        <w:t>Ni</w:t>
      </w:r>
      <w:r w:rsidR="00697CDF" w:rsidRPr="008B4E60">
        <w:rPr>
          <w:rFonts w:eastAsia="Calibri"/>
          <w:color w:val="000000"/>
          <w:kern w:val="24"/>
          <w:sz w:val="28"/>
          <w:szCs w:val="28"/>
        </w:rPr>
        <w:t>ger (0</w:t>
      </w:r>
      <w:r w:rsidR="00A158D0" w:rsidRPr="008B4E60">
        <w:rPr>
          <w:rFonts w:eastAsia="Calibri"/>
          <w:color w:val="000000"/>
          <w:kern w:val="24"/>
          <w:sz w:val="28"/>
          <w:szCs w:val="28"/>
        </w:rPr>
        <w:t>3</w:t>
      </w:r>
      <w:r w:rsidR="00697CDF" w:rsidRPr="008B4E60">
        <w:rPr>
          <w:rFonts w:eastAsia="Calibri"/>
          <w:color w:val="000000"/>
          <w:kern w:val="24"/>
          <w:sz w:val="28"/>
          <w:szCs w:val="28"/>
        </w:rPr>
        <w:t xml:space="preserve"> personnes) médiateur + </w:t>
      </w:r>
      <w:r w:rsidRPr="008B4E60">
        <w:rPr>
          <w:rFonts w:eastAsia="Calibri"/>
          <w:color w:val="000000"/>
          <w:kern w:val="24"/>
          <w:sz w:val="28"/>
          <w:szCs w:val="28"/>
        </w:rPr>
        <w:t>co</w:t>
      </w:r>
      <w:r w:rsidR="00211C46" w:rsidRPr="008B4E60">
        <w:rPr>
          <w:rFonts w:eastAsia="Calibri"/>
          <w:color w:val="000000"/>
          <w:kern w:val="24"/>
          <w:sz w:val="28"/>
          <w:szCs w:val="28"/>
        </w:rPr>
        <w:t>llaborateur</w:t>
      </w:r>
      <w:r w:rsidRPr="008B4E60">
        <w:rPr>
          <w:rFonts w:eastAsia="Calibri"/>
          <w:color w:val="000000"/>
          <w:kern w:val="24"/>
          <w:sz w:val="28"/>
          <w:szCs w:val="28"/>
        </w:rPr>
        <w:t xml:space="preserve"> + Expert</w:t>
      </w:r>
    </w:p>
    <w:p w:rsidR="00911F58" w:rsidRPr="00BD1608" w:rsidRDefault="00B05B07" w:rsidP="00990842">
      <w:pPr>
        <w:pStyle w:val="Paragraphedeliste"/>
        <w:numPr>
          <w:ilvl w:val="0"/>
          <w:numId w:val="3"/>
        </w:numPr>
        <w:spacing w:line="360" w:lineRule="auto"/>
        <w:jc w:val="both"/>
        <w:rPr>
          <w:sz w:val="28"/>
          <w:szCs w:val="28"/>
        </w:rPr>
      </w:pPr>
      <w:r>
        <w:rPr>
          <w:rFonts w:eastAsia="Calibri"/>
          <w:color w:val="000000"/>
          <w:kern w:val="24"/>
          <w:sz w:val="28"/>
          <w:szCs w:val="28"/>
        </w:rPr>
        <w:t>Secrétariat Permanent</w:t>
      </w:r>
      <w:r w:rsidR="00C05D25">
        <w:rPr>
          <w:rFonts w:eastAsia="Calibri"/>
          <w:color w:val="000000"/>
          <w:kern w:val="24"/>
          <w:sz w:val="28"/>
          <w:szCs w:val="28"/>
        </w:rPr>
        <w:t xml:space="preserve"> de l’AMP-UEMOA (01</w:t>
      </w:r>
      <w:r w:rsidR="00911F58" w:rsidRPr="008B4E60">
        <w:rPr>
          <w:rFonts w:eastAsia="Calibri"/>
          <w:color w:val="000000"/>
          <w:kern w:val="24"/>
          <w:sz w:val="28"/>
          <w:szCs w:val="28"/>
        </w:rPr>
        <w:t>)</w:t>
      </w:r>
    </w:p>
    <w:p w:rsidR="00BD1608" w:rsidRPr="00FF7C5A" w:rsidRDefault="00BD1608" w:rsidP="00BD1608">
      <w:pPr>
        <w:pStyle w:val="Paragraphedeliste"/>
        <w:numPr>
          <w:ilvl w:val="0"/>
          <w:numId w:val="3"/>
        </w:numPr>
        <w:spacing w:line="360" w:lineRule="auto"/>
        <w:jc w:val="both"/>
        <w:rPr>
          <w:sz w:val="28"/>
          <w:szCs w:val="28"/>
        </w:rPr>
      </w:pPr>
      <w:r w:rsidRPr="008B4E60">
        <w:rPr>
          <w:rFonts w:eastAsia="Calibri"/>
          <w:color w:val="000000"/>
          <w:kern w:val="24"/>
          <w:sz w:val="28"/>
          <w:szCs w:val="28"/>
        </w:rPr>
        <w:t>Ministère de l’Intérieur,</w:t>
      </w:r>
      <w:r>
        <w:rPr>
          <w:rFonts w:eastAsia="Calibri"/>
          <w:color w:val="000000"/>
          <w:kern w:val="24"/>
          <w:sz w:val="28"/>
          <w:szCs w:val="28"/>
        </w:rPr>
        <w:t xml:space="preserve"> (03)</w:t>
      </w:r>
    </w:p>
    <w:p w:rsidR="00BD1608" w:rsidRPr="00C05D25" w:rsidRDefault="00BD1608" w:rsidP="00BD1608">
      <w:pPr>
        <w:pStyle w:val="Paragraphedeliste"/>
        <w:numPr>
          <w:ilvl w:val="0"/>
          <w:numId w:val="3"/>
        </w:numPr>
        <w:spacing w:line="360" w:lineRule="auto"/>
        <w:jc w:val="both"/>
        <w:rPr>
          <w:sz w:val="28"/>
          <w:szCs w:val="28"/>
        </w:rPr>
      </w:pPr>
      <w:r>
        <w:rPr>
          <w:rFonts w:eastAsia="Calibri"/>
          <w:color w:val="000000"/>
          <w:kern w:val="24"/>
          <w:sz w:val="28"/>
          <w:szCs w:val="28"/>
        </w:rPr>
        <w:t>Ministère de la Défense, (01)</w:t>
      </w:r>
    </w:p>
    <w:p w:rsidR="00BD1608" w:rsidRPr="00BD1608" w:rsidRDefault="00BD1608" w:rsidP="00BD1608">
      <w:pPr>
        <w:pStyle w:val="Paragraphedeliste"/>
        <w:numPr>
          <w:ilvl w:val="0"/>
          <w:numId w:val="3"/>
        </w:numPr>
        <w:spacing w:line="360" w:lineRule="auto"/>
        <w:jc w:val="both"/>
        <w:rPr>
          <w:sz w:val="28"/>
          <w:szCs w:val="28"/>
        </w:rPr>
      </w:pPr>
      <w:r w:rsidRPr="008B4E60">
        <w:rPr>
          <w:rFonts w:eastAsia="Calibri"/>
          <w:color w:val="000000"/>
          <w:kern w:val="24"/>
          <w:sz w:val="28"/>
          <w:szCs w:val="28"/>
        </w:rPr>
        <w:t xml:space="preserve">Ministère de la Justice, </w:t>
      </w:r>
      <w:r>
        <w:rPr>
          <w:rFonts w:eastAsia="Calibri"/>
          <w:color w:val="000000"/>
          <w:kern w:val="24"/>
          <w:sz w:val="28"/>
          <w:szCs w:val="28"/>
        </w:rPr>
        <w:t>(01)</w:t>
      </w:r>
    </w:p>
    <w:p w:rsidR="008F3476" w:rsidRPr="00211413" w:rsidRDefault="008F3476" w:rsidP="008F3476">
      <w:pPr>
        <w:pStyle w:val="Paragraphedeliste"/>
        <w:numPr>
          <w:ilvl w:val="0"/>
          <w:numId w:val="3"/>
        </w:numPr>
        <w:spacing w:line="360" w:lineRule="auto"/>
        <w:jc w:val="both"/>
        <w:rPr>
          <w:sz w:val="28"/>
          <w:szCs w:val="28"/>
        </w:rPr>
      </w:pPr>
      <w:r>
        <w:rPr>
          <w:rFonts w:eastAsia="Calibri"/>
          <w:color w:val="000000"/>
          <w:kern w:val="24"/>
          <w:sz w:val="28"/>
          <w:szCs w:val="28"/>
        </w:rPr>
        <w:t>Direction Générale de la Police Nationale DGPN (01)</w:t>
      </w:r>
    </w:p>
    <w:p w:rsidR="008F3476" w:rsidRPr="00E814DC" w:rsidRDefault="008F3476" w:rsidP="008F3476">
      <w:pPr>
        <w:pStyle w:val="Paragraphedeliste"/>
        <w:numPr>
          <w:ilvl w:val="0"/>
          <w:numId w:val="3"/>
        </w:numPr>
        <w:spacing w:line="360" w:lineRule="auto"/>
        <w:jc w:val="both"/>
        <w:rPr>
          <w:sz w:val="28"/>
          <w:szCs w:val="28"/>
        </w:rPr>
      </w:pPr>
      <w:r>
        <w:rPr>
          <w:rFonts w:eastAsia="Calibri"/>
          <w:color w:val="000000"/>
          <w:kern w:val="24"/>
          <w:sz w:val="28"/>
          <w:szCs w:val="28"/>
        </w:rPr>
        <w:lastRenderedPageBreak/>
        <w:t>Inspection Générale des Services et Sécurité (01)</w:t>
      </w:r>
    </w:p>
    <w:p w:rsidR="008F3476" w:rsidRPr="00E814DC" w:rsidRDefault="008F3476" w:rsidP="008F3476">
      <w:pPr>
        <w:pStyle w:val="Paragraphedeliste"/>
        <w:numPr>
          <w:ilvl w:val="0"/>
          <w:numId w:val="3"/>
        </w:numPr>
        <w:spacing w:line="360" w:lineRule="auto"/>
        <w:jc w:val="both"/>
        <w:rPr>
          <w:sz w:val="28"/>
          <w:szCs w:val="28"/>
        </w:rPr>
      </w:pPr>
      <w:r>
        <w:rPr>
          <w:rFonts w:eastAsia="Calibri"/>
          <w:color w:val="000000"/>
          <w:kern w:val="24"/>
          <w:sz w:val="28"/>
          <w:szCs w:val="28"/>
        </w:rPr>
        <w:t>Commission Nationale</w:t>
      </w:r>
      <w:r w:rsidRPr="008B4E60">
        <w:rPr>
          <w:rFonts w:eastAsia="Calibri"/>
          <w:color w:val="000000"/>
          <w:kern w:val="24"/>
          <w:sz w:val="28"/>
          <w:szCs w:val="28"/>
        </w:rPr>
        <w:t xml:space="preserve"> des droits humains (CNDH</w:t>
      </w:r>
      <w:r>
        <w:rPr>
          <w:rFonts w:eastAsia="Calibri"/>
          <w:color w:val="000000"/>
          <w:kern w:val="24"/>
          <w:sz w:val="28"/>
          <w:szCs w:val="28"/>
        </w:rPr>
        <w:t>) (</w:t>
      </w:r>
      <w:r w:rsidR="00F14056">
        <w:rPr>
          <w:rFonts w:eastAsia="Calibri"/>
          <w:color w:val="000000"/>
          <w:kern w:val="24"/>
          <w:sz w:val="28"/>
          <w:szCs w:val="28"/>
        </w:rPr>
        <w:t>0</w:t>
      </w:r>
      <w:r>
        <w:rPr>
          <w:rFonts w:eastAsia="Calibri"/>
          <w:color w:val="000000"/>
          <w:kern w:val="24"/>
          <w:sz w:val="28"/>
          <w:szCs w:val="28"/>
        </w:rPr>
        <w:t>1)</w:t>
      </w:r>
    </w:p>
    <w:p w:rsidR="008F3476" w:rsidRPr="00280B0B" w:rsidRDefault="008F3476" w:rsidP="008F3476">
      <w:pPr>
        <w:pStyle w:val="Paragraphedeliste"/>
        <w:numPr>
          <w:ilvl w:val="0"/>
          <w:numId w:val="3"/>
        </w:numPr>
        <w:spacing w:line="360" w:lineRule="auto"/>
        <w:jc w:val="both"/>
        <w:rPr>
          <w:sz w:val="28"/>
          <w:szCs w:val="28"/>
        </w:rPr>
      </w:pPr>
      <w:r w:rsidRPr="008B4E60">
        <w:rPr>
          <w:rFonts w:eastAsia="Calibri"/>
          <w:color w:val="000000"/>
          <w:kern w:val="24"/>
          <w:sz w:val="28"/>
          <w:szCs w:val="28"/>
        </w:rPr>
        <w:t>Commission</w:t>
      </w:r>
      <w:r>
        <w:rPr>
          <w:rFonts w:eastAsia="Calibri"/>
          <w:color w:val="000000"/>
          <w:kern w:val="24"/>
          <w:sz w:val="28"/>
          <w:szCs w:val="28"/>
        </w:rPr>
        <w:t xml:space="preserve"> traite des personnes, ANLCTP (01)</w:t>
      </w:r>
    </w:p>
    <w:p w:rsidR="008F3476" w:rsidRPr="00E814DC" w:rsidRDefault="008F3476" w:rsidP="008F3476">
      <w:pPr>
        <w:pStyle w:val="Paragraphedeliste"/>
        <w:numPr>
          <w:ilvl w:val="0"/>
          <w:numId w:val="3"/>
        </w:numPr>
        <w:spacing w:line="360" w:lineRule="auto"/>
        <w:jc w:val="both"/>
        <w:rPr>
          <w:sz w:val="28"/>
          <w:szCs w:val="28"/>
        </w:rPr>
      </w:pPr>
      <w:r w:rsidRPr="008B4E60">
        <w:rPr>
          <w:rFonts w:eastAsia="Calibri"/>
          <w:color w:val="000000"/>
          <w:kern w:val="24"/>
          <w:sz w:val="28"/>
          <w:szCs w:val="28"/>
        </w:rPr>
        <w:t>H</w:t>
      </w:r>
      <w:r>
        <w:rPr>
          <w:rFonts w:eastAsia="Calibri"/>
          <w:color w:val="000000"/>
          <w:kern w:val="24"/>
          <w:sz w:val="28"/>
          <w:szCs w:val="28"/>
        </w:rPr>
        <w:t xml:space="preserve">aute </w:t>
      </w:r>
      <w:r w:rsidRPr="008B4E60">
        <w:rPr>
          <w:rFonts w:eastAsia="Calibri"/>
          <w:color w:val="000000"/>
          <w:kern w:val="24"/>
          <w:sz w:val="28"/>
          <w:szCs w:val="28"/>
        </w:rPr>
        <w:t>A</w:t>
      </w:r>
      <w:r>
        <w:rPr>
          <w:rFonts w:eastAsia="Calibri"/>
          <w:color w:val="000000"/>
          <w:kern w:val="24"/>
          <w:sz w:val="28"/>
          <w:szCs w:val="28"/>
        </w:rPr>
        <w:t xml:space="preserve">utorité à la </w:t>
      </w:r>
      <w:r w:rsidRPr="008B4E60">
        <w:rPr>
          <w:rFonts w:eastAsia="Calibri"/>
          <w:color w:val="000000"/>
          <w:kern w:val="24"/>
          <w:sz w:val="28"/>
          <w:szCs w:val="28"/>
        </w:rPr>
        <w:t>C</w:t>
      </w:r>
      <w:r>
        <w:rPr>
          <w:rFonts w:eastAsia="Calibri"/>
          <w:color w:val="000000"/>
          <w:kern w:val="24"/>
          <w:sz w:val="28"/>
          <w:szCs w:val="28"/>
        </w:rPr>
        <w:t xml:space="preserve">onsolidation de la </w:t>
      </w:r>
      <w:r w:rsidRPr="008B4E60">
        <w:rPr>
          <w:rFonts w:eastAsia="Calibri"/>
          <w:color w:val="000000"/>
          <w:kern w:val="24"/>
          <w:sz w:val="28"/>
          <w:szCs w:val="28"/>
        </w:rPr>
        <w:t>P</w:t>
      </w:r>
      <w:r>
        <w:rPr>
          <w:rFonts w:eastAsia="Calibri"/>
          <w:color w:val="000000"/>
          <w:kern w:val="24"/>
          <w:sz w:val="28"/>
          <w:szCs w:val="28"/>
        </w:rPr>
        <w:t>aix (HACP)</w:t>
      </w:r>
      <w:r w:rsidRPr="008B4E60">
        <w:rPr>
          <w:rFonts w:eastAsia="Calibri"/>
          <w:color w:val="000000"/>
          <w:kern w:val="24"/>
          <w:sz w:val="28"/>
          <w:szCs w:val="28"/>
        </w:rPr>
        <w:t xml:space="preserve"> </w:t>
      </w:r>
      <w:r>
        <w:rPr>
          <w:rFonts w:eastAsia="Calibri"/>
          <w:color w:val="000000"/>
          <w:kern w:val="24"/>
          <w:sz w:val="28"/>
          <w:szCs w:val="28"/>
        </w:rPr>
        <w:t>(01)</w:t>
      </w:r>
    </w:p>
    <w:p w:rsidR="00F14056" w:rsidRPr="00C05D25" w:rsidRDefault="00F14056" w:rsidP="00F14056">
      <w:pPr>
        <w:pStyle w:val="Paragraphedeliste"/>
        <w:numPr>
          <w:ilvl w:val="0"/>
          <w:numId w:val="3"/>
        </w:numPr>
        <w:spacing w:line="360" w:lineRule="auto"/>
        <w:jc w:val="both"/>
        <w:rPr>
          <w:sz w:val="28"/>
          <w:szCs w:val="28"/>
        </w:rPr>
      </w:pPr>
      <w:r>
        <w:rPr>
          <w:rFonts w:eastAsia="Calibri"/>
          <w:color w:val="000000"/>
          <w:kern w:val="24"/>
          <w:sz w:val="28"/>
          <w:szCs w:val="28"/>
        </w:rPr>
        <w:t xml:space="preserve">Algérie : (2) représentants </w:t>
      </w:r>
    </w:p>
    <w:p w:rsidR="00911F58" w:rsidRPr="008B4E60" w:rsidRDefault="00B81C02" w:rsidP="00990842">
      <w:pPr>
        <w:pStyle w:val="Paragraphedeliste"/>
        <w:numPr>
          <w:ilvl w:val="0"/>
          <w:numId w:val="3"/>
        </w:numPr>
        <w:spacing w:line="360" w:lineRule="auto"/>
        <w:jc w:val="both"/>
        <w:rPr>
          <w:sz w:val="28"/>
          <w:szCs w:val="28"/>
        </w:rPr>
      </w:pPr>
      <w:r w:rsidRPr="008B4E60">
        <w:rPr>
          <w:rFonts w:eastAsia="Calibri"/>
          <w:color w:val="000000"/>
          <w:kern w:val="24"/>
          <w:sz w:val="28"/>
          <w:szCs w:val="28"/>
        </w:rPr>
        <w:t>O</w:t>
      </w:r>
      <w:r w:rsidR="008F5A04">
        <w:rPr>
          <w:rFonts w:eastAsia="Calibri"/>
          <w:color w:val="000000"/>
          <w:kern w:val="24"/>
          <w:sz w:val="28"/>
          <w:szCs w:val="28"/>
        </w:rPr>
        <w:t xml:space="preserve">rganisation </w:t>
      </w:r>
      <w:r w:rsidRPr="008B4E60">
        <w:rPr>
          <w:rFonts w:eastAsia="Calibri"/>
          <w:color w:val="000000"/>
          <w:kern w:val="24"/>
          <w:sz w:val="28"/>
          <w:szCs w:val="28"/>
        </w:rPr>
        <w:t>I</w:t>
      </w:r>
      <w:r w:rsidR="008F5A04">
        <w:rPr>
          <w:rFonts w:eastAsia="Calibri"/>
          <w:color w:val="000000"/>
          <w:kern w:val="24"/>
          <w:sz w:val="28"/>
          <w:szCs w:val="28"/>
        </w:rPr>
        <w:t xml:space="preserve">nternationale de la </w:t>
      </w:r>
      <w:r w:rsidRPr="008B4E60">
        <w:rPr>
          <w:rFonts w:eastAsia="Calibri"/>
          <w:color w:val="000000"/>
          <w:kern w:val="24"/>
          <w:sz w:val="28"/>
          <w:szCs w:val="28"/>
        </w:rPr>
        <w:t>M</w:t>
      </w:r>
      <w:r w:rsidR="008F5A04">
        <w:rPr>
          <w:rFonts w:eastAsia="Calibri"/>
          <w:color w:val="000000"/>
          <w:kern w:val="24"/>
          <w:sz w:val="28"/>
          <w:szCs w:val="28"/>
        </w:rPr>
        <w:t>igration (OIM)</w:t>
      </w:r>
      <w:r w:rsidRPr="008B4E60">
        <w:rPr>
          <w:rFonts w:eastAsia="Calibri"/>
          <w:color w:val="000000"/>
          <w:kern w:val="24"/>
          <w:sz w:val="28"/>
          <w:szCs w:val="28"/>
        </w:rPr>
        <w:t xml:space="preserve"> (03</w:t>
      </w:r>
      <w:r w:rsidR="00911F58" w:rsidRPr="008B4E60">
        <w:rPr>
          <w:rFonts w:eastAsia="Calibri"/>
          <w:color w:val="000000"/>
          <w:kern w:val="24"/>
          <w:sz w:val="28"/>
          <w:szCs w:val="28"/>
        </w:rPr>
        <w:t>)</w:t>
      </w:r>
    </w:p>
    <w:p w:rsidR="00B81C02" w:rsidRPr="00F166A4" w:rsidRDefault="00B81C02" w:rsidP="00990842">
      <w:pPr>
        <w:pStyle w:val="Paragraphedeliste"/>
        <w:numPr>
          <w:ilvl w:val="0"/>
          <w:numId w:val="3"/>
        </w:numPr>
        <w:spacing w:line="360" w:lineRule="auto"/>
        <w:jc w:val="both"/>
        <w:rPr>
          <w:sz w:val="28"/>
          <w:szCs w:val="28"/>
        </w:rPr>
      </w:pPr>
      <w:r w:rsidRPr="008B4E60">
        <w:rPr>
          <w:rFonts w:eastAsia="Calibri"/>
          <w:color w:val="000000"/>
          <w:kern w:val="24"/>
          <w:sz w:val="28"/>
          <w:szCs w:val="28"/>
        </w:rPr>
        <w:t>Représentant UEMOA Niger</w:t>
      </w:r>
      <w:r w:rsidR="00C05D25">
        <w:rPr>
          <w:rFonts w:eastAsia="Calibri"/>
          <w:color w:val="000000"/>
          <w:kern w:val="24"/>
          <w:sz w:val="28"/>
          <w:szCs w:val="28"/>
        </w:rPr>
        <w:t xml:space="preserve"> (01)</w:t>
      </w:r>
    </w:p>
    <w:p w:rsidR="00F166A4" w:rsidRPr="00280B0B" w:rsidRDefault="00F166A4" w:rsidP="00F166A4">
      <w:pPr>
        <w:pStyle w:val="Paragraphedeliste"/>
        <w:numPr>
          <w:ilvl w:val="0"/>
          <w:numId w:val="3"/>
        </w:numPr>
        <w:spacing w:line="360" w:lineRule="auto"/>
        <w:jc w:val="both"/>
        <w:rPr>
          <w:sz w:val="28"/>
          <w:szCs w:val="28"/>
        </w:rPr>
      </w:pPr>
      <w:r>
        <w:rPr>
          <w:rFonts w:eastAsia="Calibri"/>
          <w:color w:val="000000"/>
          <w:kern w:val="24"/>
          <w:sz w:val="28"/>
          <w:szCs w:val="28"/>
        </w:rPr>
        <w:t>Oxfam (01)</w:t>
      </w:r>
    </w:p>
    <w:p w:rsidR="00F166A4" w:rsidRPr="00280B0B" w:rsidRDefault="00F166A4" w:rsidP="00F166A4">
      <w:pPr>
        <w:pStyle w:val="Paragraphedeliste"/>
        <w:numPr>
          <w:ilvl w:val="0"/>
          <w:numId w:val="3"/>
        </w:numPr>
        <w:spacing w:line="360" w:lineRule="auto"/>
        <w:jc w:val="both"/>
        <w:rPr>
          <w:sz w:val="28"/>
          <w:szCs w:val="28"/>
        </w:rPr>
      </w:pPr>
      <w:r>
        <w:rPr>
          <w:rFonts w:eastAsia="Calibri"/>
          <w:color w:val="000000"/>
          <w:kern w:val="24"/>
          <w:sz w:val="28"/>
          <w:szCs w:val="28"/>
        </w:rPr>
        <w:t>Care international (01)</w:t>
      </w:r>
    </w:p>
    <w:p w:rsidR="00F166A4" w:rsidRPr="00F6486E" w:rsidRDefault="0097662D" w:rsidP="00F166A4">
      <w:pPr>
        <w:pStyle w:val="Paragraphedeliste"/>
        <w:numPr>
          <w:ilvl w:val="0"/>
          <w:numId w:val="3"/>
        </w:numPr>
        <w:spacing w:line="360" w:lineRule="auto"/>
        <w:jc w:val="both"/>
        <w:rPr>
          <w:sz w:val="28"/>
          <w:szCs w:val="28"/>
        </w:rPr>
      </w:pPr>
      <w:r>
        <w:rPr>
          <w:rFonts w:eastAsia="Calibri"/>
          <w:color w:val="000000"/>
          <w:kern w:val="24"/>
          <w:sz w:val="28"/>
          <w:szCs w:val="28"/>
        </w:rPr>
        <w:t>Humanité inclusion (01)</w:t>
      </w:r>
    </w:p>
    <w:p w:rsidR="00F166A4" w:rsidRPr="00F166A4" w:rsidRDefault="00F166A4" w:rsidP="00F166A4">
      <w:pPr>
        <w:pStyle w:val="Paragraphedeliste"/>
        <w:numPr>
          <w:ilvl w:val="0"/>
          <w:numId w:val="3"/>
        </w:numPr>
        <w:spacing w:line="360" w:lineRule="auto"/>
        <w:jc w:val="both"/>
        <w:rPr>
          <w:sz w:val="28"/>
          <w:szCs w:val="28"/>
        </w:rPr>
      </w:pPr>
      <w:proofErr w:type="spellStart"/>
      <w:r>
        <w:rPr>
          <w:rFonts w:eastAsia="Calibri"/>
          <w:color w:val="000000"/>
          <w:kern w:val="24"/>
          <w:sz w:val="28"/>
          <w:szCs w:val="28"/>
        </w:rPr>
        <w:t>Eucap</w:t>
      </w:r>
      <w:proofErr w:type="spellEnd"/>
      <w:r>
        <w:rPr>
          <w:rFonts w:eastAsia="Calibri"/>
          <w:color w:val="000000"/>
          <w:kern w:val="24"/>
          <w:sz w:val="28"/>
          <w:szCs w:val="28"/>
        </w:rPr>
        <w:t xml:space="preserve"> Sahel (01)</w:t>
      </w:r>
    </w:p>
    <w:p w:rsidR="00F166A4" w:rsidRPr="00F166A4" w:rsidRDefault="00F166A4" w:rsidP="00F166A4">
      <w:pPr>
        <w:pStyle w:val="Paragraphedeliste"/>
        <w:numPr>
          <w:ilvl w:val="0"/>
          <w:numId w:val="3"/>
        </w:numPr>
        <w:spacing w:line="360" w:lineRule="auto"/>
        <w:jc w:val="both"/>
        <w:rPr>
          <w:sz w:val="28"/>
          <w:szCs w:val="28"/>
        </w:rPr>
      </w:pPr>
      <w:r>
        <w:rPr>
          <w:rFonts w:eastAsia="Calibri"/>
          <w:color w:val="000000"/>
          <w:kern w:val="24"/>
          <w:sz w:val="28"/>
          <w:szCs w:val="28"/>
        </w:rPr>
        <w:t>Projet GIZ, Coopération Allemande (01)</w:t>
      </w:r>
    </w:p>
    <w:p w:rsidR="00911F58" w:rsidRPr="00E814DC" w:rsidRDefault="005E7654" w:rsidP="00E814DC">
      <w:pPr>
        <w:pStyle w:val="Paragraphedeliste"/>
        <w:numPr>
          <w:ilvl w:val="0"/>
          <w:numId w:val="3"/>
        </w:numPr>
        <w:spacing w:line="360" w:lineRule="auto"/>
        <w:jc w:val="both"/>
        <w:rPr>
          <w:sz w:val="28"/>
          <w:szCs w:val="28"/>
        </w:rPr>
      </w:pPr>
      <w:r>
        <w:rPr>
          <w:rFonts w:eastAsia="Calibri"/>
          <w:color w:val="000000"/>
          <w:kern w:val="24"/>
          <w:sz w:val="28"/>
          <w:szCs w:val="28"/>
        </w:rPr>
        <w:t>A</w:t>
      </w:r>
      <w:r w:rsidR="00CE37D4">
        <w:rPr>
          <w:rFonts w:eastAsia="Calibri"/>
          <w:color w:val="000000"/>
          <w:kern w:val="24"/>
          <w:sz w:val="28"/>
          <w:szCs w:val="28"/>
        </w:rPr>
        <w:t xml:space="preserve">ssociation </w:t>
      </w:r>
      <w:r>
        <w:rPr>
          <w:rFonts w:eastAsia="Calibri"/>
          <w:color w:val="000000"/>
          <w:kern w:val="24"/>
          <w:sz w:val="28"/>
          <w:szCs w:val="28"/>
        </w:rPr>
        <w:t>N</w:t>
      </w:r>
      <w:r w:rsidR="00CE37D4">
        <w:rPr>
          <w:rFonts w:eastAsia="Calibri"/>
          <w:color w:val="000000"/>
          <w:kern w:val="24"/>
          <w:sz w:val="28"/>
          <w:szCs w:val="28"/>
        </w:rPr>
        <w:t xml:space="preserve">igérienne de </w:t>
      </w:r>
      <w:r>
        <w:rPr>
          <w:rFonts w:eastAsia="Calibri"/>
          <w:color w:val="000000"/>
          <w:kern w:val="24"/>
          <w:sz w:val="28"/>
          <w:szCs w:val="28"/>
        </w:rPr>
        <w:t>D</w:t>
      </w:r>
      <w:r w:rsidR="00CE37D4">
        <w:rPr>
          <w:rFonts w:eastAsia="Calibri"/>
          <w:color w:val="000000"/>
          <w:kern w:val="24"/>
          <w:sz w:val="28"/>
          <w:szCs w:val="28"/>
        </w:rPr>
        <w:t>éfense de Droit de l’</w:t>
      </w:r>
      <w:r>
        <w:rPr>
          <w:rFonts w:eastAsia="Calibri"/>
          <w:color w:val="000000"/>
          <w:kern w:val="24"/>
          <w:sz w:val="28"/>
          <w:szCs w:val="28"/>
        </w:rPr>
        <w:t>H</w:t>
      </w:r>
      <w:r w:rsidR="00CE37D4">
        <w:rPr>
          <w:rFonts w:eastAsia="Calibri"/>
          <w:color w:val="000000"/>
          <w:kern w:val="24"/>
          <w:sz w:val="28"/>
          <w:szCs w:val="28"/>
        </w:rPr>
        <w:t>omme (ANDDH)</w:t>
      </w:r>
      <w:r w:rsidR="00E814DC">
        <w:rPr>
          <w:rFonts w:eastAsia="Calibri"/>
          <w:color w:val="000000"/>
          <w:kern w:val="24"/>
          <w:sz w:val="28"/>
          <w:szCs w:val="28"/>
        </w:rPr>
        <w:t xml:space="preserve"> (01)</w:t>
      </w:r>
    </w:p>
    <w:p w:rsidR="00C05D25" w:rsidRPr="00C05D25" w:rsidRDefault="00911F58" w:rsidP="00990842">
      <w:pPr>
        <w:pStyle w:val="Paragraphedeliste"/>
        <w:numPr>
          <w:ilvl w:val="0"/>
          <w:numId w:val="3"/>
        </w:numPr>
        <w:spacing w:line="360" w:lineRule="auto"/>
        <w:jc w:val="both"/>
        <w:rPr>
          <w:sz w:val="28"/>
          <w:szCs w:val="28"/>
        </w:rPr>
      </w:pPr>
      <w:r w:rsidRPr="008B4E60">
        <w:rPr>
          <w:rFonts w:eastAsia="Calibri"/>
          <w:color w:val="000000"/>
          <w:kern w:val="24"/>
          <w:sz w:val="28"/>
          <w:szCs w:val="28"/>
        </w:rPr>
        <w:t>S</w:t>
      </w:r>
      <w:r w:rsidR="003644C2">
        <w:rPr>
          <w:rFonts w:eastAsia="Calibri"/>
          <w:color w:val="000000"/>
          <w:kern w:val="24"/>
          <w:sz w:val="28"/>
          <w:szCs w:val="28"/>
        </w:rPr>
        <w:t xml:space="preserve">yndicat </w:t>
      </w:r>
      <w:r w:rsidRPr="008B4E60">
        <w:rPr>
          <w:rFonts w:eastAsia="Calibri"/>
          <w:color w:val="000000"/>
          <w:kern w:val="24"/>
          <w:sz w:val="28"/>
          <w:szCs w:val="28"/>
        </w:rPr>
        <w:t>A</w:t>
      </w:r>
      <w:r w:rsidR="003644C2">
        <w:rPr>
          <w:rFonts w:eastAsia="Calibri"/>
          <w:color w:val="000000"/>
          <w:kern w:val="24"/>
          <w:sz w:val="28"/>
          <w:szCs w:val="28"/>
        </w:rPr>
        <w:t xml:space="preserve">utonome des </w:t>
      </w:r>
      <w:r w:rsidRPr="008B4E60">
        <w:rPr>
          <w:rFonts w:eastAsia="Calibri"/>
          <w:color w:val="000000"/>
          <w:kern w:val="24"/>
          <w:sz w:val="28"/>
          <w:szCs w:val="28"/>
        </w:rPr>
        <w:t>M</w:t>
      </w:r>
      <w:r w:rsidR="003644C2">
        <w:rPr>
          <w:rFonts w:eastAsia="Calibri"/>
          <w:color w:val="000000"/>
          <w:kern w:val="24"/>
          <w:sz w:val="28"/>
          <w:szCs w:val="28"/>
        </w:rPr>
        <w:t xml:space="preserve">agistrats du </w:t>
      </w:r>
      <w:r w:rsidRPr="008B4E60">
        <w:rPr>
          <w:rFonts w:eastAsia="Calibri"/>
          <w:color w:val="000000"/>
          <w:kern w:val="24"/>
          <w:sz w:val="28"/>
          <w:szCs w:val="28"/>
        </w:rPr>
        <w:t>N</w:t>
      </w:r>
      <w:r w:rsidR="003644C2">
        <w:rPr>
          <w:rFonts w:eastAsia="Calibri"/>
          <w:color w:val="000000"/>
          <w:kern w:val="24"/>
          <w:sz w:val="28"/>
          <w:szCs w:val="28"/>
        </w:rPr>
        <w:t>iger (SAMAN)</w:t>
      </w:r>
      <w:r w:rsidRPr="008B4E60">
        <w:rPr>
          <w:rFonts w:eastAsia="Calibri"/>
          <w:color w:val="000000"/>
          <w:kern w:val="24"/>
          <w:sz w:val="28"/>
          <w:szCs w:val="28"/>
        </w:rPr>
        <w:t xml:space="preserve"> </w:t>
      </w:r>
      <w:r w:rsidR="00E814DC">
        <w:rPr>
          <w:rFonts w:eastAsia="Calibri"/>
          <w:color w:val="000000"/>
          <w:kern w:val="24"/>
          <w:sz w:val="28"/>
          <w:szCs w:val="28"/>
        </w:rPr>
        <w:t>(01)</w:t>
      </w:r>
    </w:p>
    <w:p w:rsidR="00C05D25" w:rsidRPr="00C05D25" w:rsidRDefault="00911F58" w:rsidP="0098134F">
      <w:pPr>
        <w:pStyle w:val="Paragraphedeliste"/>
        <w:spacing w:line="360" w:lineRule="auto"/>
        <w:jc w:val="both"/>
        <w:rPr>
          <w:sz w:val="28"/>
          <w:szCs w:val="28"/>
        </w:rPr>
      </w:pPr>
      <w:r w:rsidRPr="008B4E60">
        <w:rPr>
          <w:rFonts w:eastAsia="Calibri"/>
          <w:color w:val="000000"/>
          <w:kern w:val="24"/>
          <w:sz w:val="28"/>
          <w:szCs w:val="28"/>
        </w:rPr>
        <w:t>C</w:t>
      </w:r>
      <w:r w:rsidR="00CA168B">
        <w:rPr>
          <w:rFonts w:eastAsia="Calibri"/>
          <w:color w:val="000000"/>
          <w:kern w:val="24"/>
          <w:sz w:val="28"/>
          <w:szCs w:val="28"/>
        </w:rPr>
        <w:t xml:space="preserve">ollectif des </w:t>
      </w:r>
      <w:r w:rsidRPr="008B4E60">
        <w:rPr>
          <w:rFonts w:eastAsia="Calibri"/>
          <w:color w:val="000000"/>
          <w:kern w:val="24"/>
          <w:sz w:val="28"/>
          <w:szCs w:val="28"/>
        </w:rPr>
        <w:t>O</w:t>
      </w:r>
      <w:r w:rsidR="00CA168B">
        <w:rPr>
          <w:rFonts w:eastAsia="Calibri"/>
          <w:color w:val="000000"/>
          <w:kern w:val="24"/>
          <w:sz w:val="28"/>
          <w:szCs w:val="28"/>
        </w:rPr>
        <w:t xml:space="preserve">rganisation de </w:t>
      </w:r>
      <w:r w:rsidRPr="008B4E60">
        <w:rPr>
          <w:rFonts w:eastAsia="Calibri"/>
          <w:color w:val="000000"/>
          <w:kern w:val="24"/>
          <w:sz w:val="28"/>
          <w:szCs w:val="28"/>
        </w:rPr>
        <w:t>D</w:t>
      </w:r>
      <w:r w:rsidR="00CA168B">
        <w:rPr>
          <w:rFonts w:eastAsia="Calibri"/>
          <w:color w:val="000000"/>
          <w:kern w:val="24"/>
          <w:sz w:val="28"/>
          <w:szCs w:val="28"/>
        </w:rPr>
        <w:t xml:space="preserve">éfense de </w:t>
      </w:r>
      <w:r w:rsidRPr="008B4E60">
        <w:rPr>
          <w:rFonts w:eastAsia="Calibri"/>
          <w:color w:val="000000"/>
          <w:kern w:val="24"/>
          <w:sz w:val="28"/>
          <w:szCs w:val="28"/>
        </w:rPr>
        <w:t>D</w:t>
      </w:r>
      <w:r w:rsidR="00CA168B">
        <w:rPr>
          <w:rFonts w:eastAsia="Calibri"/>
          <w:color w:val="000000"/>
          <w:kern w:val="24"/>
          <w:sz w:val="28"/>
          <w:szCs w:val="28"/>
        </w:rPr>
        <w:t>roit de l’</w:t>
      </w:r>
      <w:r w:rsidRPr="008B4E60">
        <w:rPr>
          <w:rFonts w:eastAsia="Calibri"/>
          <w:color w:val="000000"/>
          <w:kern w:val="24"/>
          <w:sz w:val="28"/>
          <w:szCs w:val="28"/>
        </w:rPr>
        <w:t>H</w:t>
      </w:r>
      <w:r w:rsidR="00CA168B">
        <w:rPr>
          <w:rFonts w:eastAsia="Calibri"/>
          <w:color w:val="000000"/>
          <w:kern w:val="24"/>
          <w:sz w:val="28"/>
          <w:szCs w:val="28"/>
        </w:rPr>
        <w:t>omme et de la Démocratie (CODDHD)</w:t>
      </w:r>
      <w:r w:rsidRPr="008B4E60">
        <w:rPr>
          <w:rFonts w:eastAsia="Calibri"/>
          <w:color w:val="000000"/>
          <w:kern w:val="24"/>
          <w:sz w:val="28"/>
          <w:szCs w:val="28"/>
        </w:rPr>
        <w:t xml:space="preserve">, </w:t>
      </w:r>
      <w:r w:rsidR="00C212B2">
        <w:rPr>
          <w:rFonts w:eastAsia="Calibri"/>
          <w:color w:val="000000"/>
          <w:kern w:val="24"/>
          <w:sz w:val="28"/>
          <w:szCs w:val="28"/>
        </w:rPr>
        <w:t>(01)</w:t>
      </w:r>
    </w:p>
    <w:p w:rsidR="00D11B67" w:rsidRPr="00D11B67" w:rsidRDefault="00280B0B" w:rsidP="00D11B67">
      <w:pPr>
        <w:pStyle w:val="Paragraphedeliste"/>
        <w:numPr>
          <w:ilvl w:val="0"/>
          <w:numId w:val="3"/>
        </w:numPr>
        <w:spacing w:line="360" w:lineRule="auto"/>
        <w:jc w:val="both"/>
        <w:rPr>
          <w:sz w:val="28"/>
          <w:szCs w:val="28"/>
        </w:rPr>
      </w:pPr>
      <w:r>
        <w:rPr>
          <w:rFonts w:eastAsia="Calibri"/>
          <w:color w:val="000000"/>
          <w:kern w:val="24"/>
          <w:sz w:val="28"/>
          <w:szCs w:val="28"/>
        </w:rPr>
        <w:t>Alternative Espace citoyen</w:t>
      </w:r>
      <w:r w:rsidR="00C212B2">
        <w:rPr>
          <w:rFonts w:eastAsia="Calibri"/>
          <w:color w:val="000000"/>
          <w:kern w:val="24"/>
          <w:sz w:val="28"/>
          <w:szCs w:val="28"/>
        </w:rPr>
        <w:t xml:space="preserve"> (01)</w:t>
      </w:r>
    </w:p>
    <w:p w:rsidR="00F6486E" w:rsidRPr="00F6486E" w:rsidRDefault="00F6486E" w:rsidP="00990842">
      <w:pPr>
        <w:pStyle w:val="Paragraphedeliste"/>
        <w:numPr>
          <w:ilvl w:val="0"/>
          <w:numId w:val="3"/>
        </w:numPr>
        <w:spacing w:line="360" w:lineRule="auto"/>
        <w:jc w:val="both"/>
        <w:rPr>
          <w:sz w:val="28"/>
          <w:szCs w:val="28"/>
        </w:rPr>
      </w:pPr>
      <w:r>
        <w:rPr>
          <w:rFonts w:eastAsia="Calibri"/>
          <w:color w:val="000000"/>
          <w:kern w:val="24"/>
          <w:sz w:val="28"/>
          <w:szCs w:val="28"/>
        </w:rPr>
        <w:t>Mercy Corps</w:t>
      </w:r>
      <w:r w:rsidR="00211413">
        <w:rPr>
          <w:rFonts w:eastAsia="Calibri"/>
          <w:color w:val="000000"/>
          <w:kern w:val="24"/>
          <w:sz w:val="28"/>
          <w:szCs w:val="28"/>
        </w:rPr>
        <w:t xml:space="preserve"> (01)</w:t>
      </w:r>
    </w:p>
    <w:p w:rsidR="006B5FEE" w:rsidRDefault="00F6486E" w:rsidP="006B5FEE">
      <w:pPr>
        <w:pStyle w:val="Paragraphedeliste"/>
        <w:numPr>
          <w:ilvl w:val="0"/>
          <w:numId w:val="3"/>
        </w:numPr>
        <w:spacing w:line="360" w:lineRule="auto"/>
        <w:jc w:val="both"/>
        <w:rPr>
          <w:sz w:val="28"/>
          <w:szCs w:val="28"/>
        </w:rPr>
      </w:pPr>
      <w:r>
        <w:rPr>
          <w:sz w:val="28"/>
          <w:szCs w:val="28"/>
        </w:rPr>
        <w:t>Jeunesse Migration Enfance et Développement (JMED)</w:t>
      </w:r>
      <w:r w:rsidR="00211413">
        <w:rPr>
          <w:sz w:val="28"/>
          <w:szCs w:val="28"/>
        </w:rPr>
        <w:t xml:space="preserve"> (01)</w:t>
      </w:r>
    </w:p>
    <w:p w:rsidR="00C34FB6" w:rsidRDefault="00C34FB6" w:rsidP="00C34FB6">
      <w:pPr>
        <w:pStyle w:val="NormalWeb"/>
        <w:numPr>
          <w:ilvl w:val="0"/>
          <w:numId w:val="3"/>
        </w:numPr>
        <w:spacing w:before="154" w:beforeAutospacing="0" w:after="200" w:afterAutospacing="0" w:line="360" w:lineRule="auto"/>
        <w:jc w:val="both"/>
        <w:rPr>
          <w:rFonts w:eastAsia="Calibri"/>
          <w:b/>
          <w:bCs/>
          <w:color w:val="000000"/>
          <w:kern w:val="24"/>
          <w:sz w:val="28"/>
          <w:szCs w:val="28"/>
        </w:rPr>
      </w:pPr>
      <w:r w:rsidRPr="00C34FB6">
        <w:rPr>
          <w:rFonts w:eastAsia="Calibri"/>
          <w:bCs/>
          <w:color w:val="000000"/>
          <w:kern w:val="24"/>
          <w:sz w:val="28"/>
          <w:szCs w:val="28"/>
        </w:rPr>
        <w:t>Personnel d’appui Niamey :</w:t>
      </w:r>
      <w:r w:rsidR="0050656E">
        <w:rPr>
          <w:rFonts w:eastAsia="Calibri"/>
          <w:bCs/>
          <w:color w:val="000000"/>
          <w:kern w:val="24"/>
          <w:sz w:val="28"/>
          <w:szCs w:val="28"/>
        </w:rPr>
        <w:t xml:space="preserve"> </w:t>
      </w:r>
      <w:r w:rsidR="004963E8">
        <w:rPr>
          <w:rFonts w:eastAsia="Calibri"/>
          <w:bCs/>
          <w:color w:val="000000"/>
          <w:kern w:val="24"/>
          <w:sz w:val="28"/>
          <w:szCs w:val="28"/>
        </w:rPr>
        <w:t>31</w:t>
      </w:r>
    </w:p>
    <w:p w:rsidR="00DC5661" w:rsidRPr="00D11B67" w:rsidRDefault="00DC5661" w:rsidP="00C34FB6">
      <w:pPr>
        <w:pStyle w:val="NormalWeb"/>
        <w:numPr>
          <w:ilvl w:val="0"/>
          <w:numId w:val="3"/>
        </w:numPr>
        <w:spacing w:before="154" w:beforeAutospacing="0" w:after="200" w:afterAutospacing="0" w:line="360" w:lineRule="auto"/>
        <w:jc w:val="both"/>
        <w:rPr>
          <w:rFonts w:eastAsia="Calibri"/>
          <w:bCs/>
          <w:color w:val="000000"/>
          <w:kern w:val="24"/>
          <w:sz w:val="28"/>
          <w:szCs w:val="28"/>
        </w:rPr>
      </w:pPr>
      <w:r w:rsidRPr="00D11B67">
        <w:rPr>
          <w:rFonts w:eastAsia="Calibri"/>
          <w:bCs/>
          <w:color w:val="000000"/>
          <w:kern w:val="24"/>
          <w:sz w:val="28"/>
          <w:szCs w:val="28"/>
        </w:rPr>
        <w:t>Experts Pays</w:t>
      </w:r>
      <w:r w:rsidR="00742649">
        <w:rPr>
          <w:rFonts w:eastAsia="Calibri"/>
          <w:bCs/>
          <w:color w:val="000000"/>
          <w:kern w:val="24"/>
          <w:sz w:val="28"/>
          <w:szCs w:val="28"/>
        </w:rPr>
        <w:t xml:space="preserve"> (Niger)</w:t>
      </w:r>
      <w:r w:rsidRPr="00D11B67">
        <w:rPr>
          <w:rFonts w:eastAsia="Calibri"/>
          <w:bCs/>
          <w:color w:val="000000"/>
          <w:kern w:val="24"/>
          <w:sz w:val="28"/>
          <w:szCs w:val="28"/>
        </w:rPr>
        <w:t> : 4</w:t>
      </w:r>
    </w:p>
    <w:p w:rsidR="00911F58" w:rsidRPr="008B4E60" w:rsidRDefault="00E509CC" w:rsidP="00990842">
      <w:pPr>
        <w:pStyle w:val="NormalWeb"/>
        <w:spacing w:before="154" w:beforeAutospacing="0" w:after="200" w:afterAutospacing="0" w:line="360" w:lineRule="auto"/>
        <w:jc w:val="both"/>
        <w:rPr>
          <w:sz w:val="28"/>
          <w:szCs w:val="28"/>
        </w:rPr>
      </w:pPr>
      <w:r w:rsidRPr="00D11B67">
        <w:rPr>
          <w:rFonts w:eastAsia="Calibri"/>
          <w:b/>
          <w:bCs/>
          <w:color w:val="000000"/>
          <w:kern w:val="24"/>
          <w:sz w:val="28"/>
          <w:szCs w:val="28"/>
          <w:u w:val="single"/>
        </w:rPr>
        <w:t>Total </w:t>
      </w:r>
      <w:r w:rsidR="00911F58" w:rsidRPr="00D11B67">
        <w:rPr>
          <w:rFonts w:eastAsia="Calibri"/>
          <w:b/>
          <w:bCs/>
          <w:color w:val="000000"/>
          <w:kern w:val="24"/>
          <w:sz w:val="28"/>
          <w:szCs w:val="28"/>
          <w:u w:val="single"/>
        </w:rPr>
        <w:t>participants</w:t>
      </w:r>
      <w:r w:rsidR="00DC5661">
        <w:rPr>
          <w:rFonts w:eastAsia="Calibri"/>
          <w:b/>
          <w:bCs/>
          <w:color w:val="000000"/>
          <w:kern w:val="24"/>
          <w:sz w:val="28"/>
          <w:szCs w:val="28"/>
        </w:rPr>
        <w:t xml:space="preserve"> : </w:t>
      </w:r>
      <w:r w:rsidR="0050656E">
        <w:rPr>
          <w:rFonts w:eastAsia="Calibri"/>
          <w:b/>
          <w:bCs/>
          <w:color w:val="000000"/>
          <w:kern w:val="24"/>
          <w:sz w:val="28"/>
          <w:szCs w:val="28"/>
        </w:rPr>
        <w:t>90</w:t>
      </w:r>
      <w:r w:rsidR="00D11B67">
        <w:rPr>
          <w:rFonts w:eastAsia="Calibri"/>
          <w:b/>
          <w:bCs/>
          <w:color w:val="000000"/>
          <w:kern w:val="24"/>
          <w:sz w:val="28"/>
          <w:szCs w:val="28"/>
        </w:rPr>
        <w:t xml:space="preserve"> </w:t>
      </w:r>
    </w:p>
    <w:p w:rsidR="00911F58" w:rsidRDefault="00911F58" w:rsidP="00990842">
      <w:pPr>
        <w:pStyle w:val="NormalWeb"/>
        <w:spacing w:before="154" w:beforeAutospacing="0" w:after="200" w:afterAutospacing="0" w:line="360" w:lineRule="auto"/>
        <w:jc w:val="both"/>
        <w:rPr>
          <w:sz w:val="28"/>
          <w:szCs w:val="28"/>
        </w:rPr>
      </w:pPr>
    </w:p>
    <w:p w:rsidR="00D11B67" w:rsidRDefault="00D11B67" w:rsidP="00990842">
      <w:pPr>
        <w:pStyle w:val="NormalWeb"/>
        <w:spacing w:before="154" w:beforeAutospacing="0" w:after="200" w:afterAutospacing="0" w:line="360" w:lineRule="auto"/>
        <w:jc w:val="both"/>
        <w:rPr>
          <w:sz w:val="28"/>
          <w:szCs w:val="28"/>
        </w:rPr>
      </w:pPr>
    </w:p>
    <w:p w:rsidR="00984FC7" w:rsidRDefault="00984FC7" w:rsidP="00990842">
      <w:pPr>
        <w:pStyle w:val="NormalWeb"/>
        <w:spacing w:before="154" w:beforeAutospacing="0" w:after="200" w:afterAutospacing="0" w:line="360" w:lineRule="auto"/>
        <w:jc w:val="both"/>
        <w:rPr>
          <w:sz w:val="28"/>
          <w:szCs w:val="28"/>
        </w:rPr>
      </w:pPr>
    </w:p>
    <w:p w:rsidR="00984FC7" w:rsidRPr="008B4E60" w:rsidRDefault="00984FC7" w:rsidP="00990842">
      <w:pPr>
        <w:pStyle w:val="NormalWeb"/>
        <w:spacing w:before="154" w:beforeAutospacing="0" w:after="200" w:afterAutospacing="0" w:line="360" w:lineRule="auto"/>
        <w:jc w:val="both"/>
        <w:rPr>
          <w:sz w:val="28"/>
          <w:szCs w:val="28"/>
        </w:rPr>
      </w:pPr>
    </w:p>
    <w:p w:rsidR="00911F58" w:rsidRPr="008B4E60" w:rsidRDefault="00911F58" w:rsidP="00990842">
      <w:pPr>
        <w:pStyle w:val="NormalWeb"/>
        <w:spacing w:before="82" w:beforeAutospacing="0" w:after="200" w:afterAutospacing="0" w:line="360" w:lineRule="auto"/>
        <w:jc w:val="both"/>
        <w:rPr>
          <w:sz w:val="28"/>
          <w:szCs w:val="28"/>
          <w:u w:val="single"/>
        </w:rPr>
      </w:pPr>
      <w:r w:rsidRPr="008B4E60">
        <w:rPr>
          <w:rFonts w:eastAsia="Calibri"/>
          <w:b/>
          <w:bCs/>
          <w:color w:val="000000"/>
          <w:kern w:val="24"/>
          <w:sz w:val="28"/>
          <w:szCs w:val="28"/>
          <w:u w:val="single"/>
        </w:rPr>
        <w:lastRenderedPageBreak/>
        <w:t>III- DESCRIPTION DE L’ACTIVITE </w:t>
      </w:r>
    </w:p>
    <w:p w:rsidR="00911F58" w:rsidRDefault="00911F58" w:rsidP="00990842">
      <w:pPr>
        <w:pStyle w:val="NormalWeb"/>
        <w:spacing w:before="72" w:beforeAutospacing="0" w:after="0" w:afterAutospacing="0" w:line="360" w:lineRule="auto"/>
        <w:jc w:val="both"/>
        <w:rPr>
          <w:rFonts w:eastAsia="Calibri"/>
          <w:color w:val="000000"/>
          <w:kern w:val="24"/>
          <w:sz w:val="28"/>
          <w:szCs w:val="28"/>
        </w:rPr>
      </w:pPr>
      <w:r w:rsidRPr="008B4E60">
        <w:rPr>
          <w:rFonts w:eastAsia="Calibri"/>
          <w:color w:val="000000"/>
          <w:kern w:val="24"/>
          <w:sz w:val="28"/>
          <w:szCs w:val="28"/>
        </w:rPr>
        <w:t>L</w:t>
      </w:r>
      <w:r w:rsidR="00C50B53">
        <w:rPr>
          <w:rFonts w:eastAsia="Calibri"/>
          <w:color w:val="000000"/>
          <w:kern w:val="24"/>
          <w:sz w:val="28"/>
          <w:szCs w:val="28"/>
        </w:rPr>
        <w:t>a conférence sera organisée</w:t>
      </w:r>
      <w:r w:rsidR="00C0266B" w:rsidRPr="008B4E60">
        <w:rPr>
          <w:rFonts w:eastAsia="Calibri"/>
          <w:color w:val="000000"/>
          <w:kern w:val="24"/>
          <w:sz w:val="28"/>
          <w:szCs w:val="28"/>
        </w:rPr>
        <w:t xml:space="preserve"> en juillet 2019</w:t>
      </w:r>
      <w:r w:rsidRPr="008B4E60">
        <w:rPr>
          <w:rFonts w:eastAsia="Calibri"/>
          <w:color w:val="000000"/>
          <w:kern w:val="24"/>
          <w:sz w:val="28"/>
          <w:szCs w:val="28"/>
        </w:rPr>
        <w:t xml:space="preserve">. La cérémonie d’ouverture sera placée sous le haut patronage </w:t>
      </w:r>
      <w:r w:rsidR="00C92B81">
        <w:rPr>
          <w:rFonts w:eastAsia="Calibri"/>
          <w:color w:val="000000"/>
          <w:kern w:val="24"/>
          <w:sz w:val="28"/>
          <w:szCs w:val="28"/>
        </w:rPr>
        <w:t>du Premier Ministre, Chef du gouvernement de la République du Niger</w:t>
      </w:r>
      <w:r w:rsidR="009C3F42" w:rsidRPr="008B4E60">
        <w:rPr>
          <w:rFonts w:eastAsia="Calibri"/>
          <w:color w:val="000000"/>
          <w:kern w:val="24"/>
          <w:sz w:val="28"/>
          <w:szCs w:val="28"/>
        </w:rPr>
        <w:t xml:space="preserve"> et sous la présidence </w:t>
      </w:r>
      <w:r w:rsidR="00DC5661">
        <w:rPr>
          <w:rFonts w:eastAsia="Calibri"/>
          <w:color w:val="000000"/>
          <w:kern w:val="24"/>
          <w:sz w:val="28"/>
          <w:szCs w:val="28"/>
        </w:rPr>
        <w:t xml:space="preserve">de son </w:t>
      </w:r>
      <w:r w:rsidR="00721593">
        <w:rPr>
          <w:rFonts w:eastAsia="Calibri"/>
          <w:color w:val="000000"/>
          <w:kern w:val="24"/>
          <w:sz w:val="28"/>
          <w:szCs w:val="28"/>
        </w:rPr>
        <w:t>E</w:t>
      </w:r>
      <w:r w:rsidR="00721593" w:rsidRPr="008B4E60">
        <w:rPr>
          <w:rFonts w:eastAsia="Calibri"/>
          <w:color w:val="000000"/>
          <w:kern w:val="24"/>
          <w:sz w:val="28"/>
          <w:szCs w:val="28"/>
        </w:rPr>
        <w:t>xcellence Maitre</w:t>
      </w:r>
      <w:r w:rsidRPr="008B4E60">
        <w:rPr>
          <w:rFonts w:eastAsia="Calibri"/>
          <w:color w:val="000000"/>
          <w:kern w:val="24"/>
          <w:sz w:val="28"/>
          <w:szCs w:val="28"/>
        </w:rPr>
        <w:t xml:space="preserve"> Ali </w:t>
      </w:r>
      <w:proofErr w:type="spellStart"/>
      <w:r w:rsidRPr="008B4E60">
        <w:rPr>
          <w:rFonts w:eastAsia="Calibri"/>
          <w:color w:val="000000"/>
          <w:kern w:val="24"/>
          <w:sz w:val="28"/>
          <w:szCs w:val="28"/>
        </w:rPr>
        <w:t>Sirfi</w:t>
      </w:r>
      <w:proofErr w:type="spellEnd"/>
      <w:r w:rsidR="00C92B81">
        <w:rPr>
          <w:rFonts w:eastAsia="Calibri"/>
          <w:color w:val="000000"/>
          <w:kern w:val="24"/>
          <w:sz w:val="28"/>
          <w:szCs w:val="28"/>
        </w:rPr>
        <w:t xml:space="preserve"> </w:t>
      </w:r>
      <w:proofErr w:type="spellStart"/>
      <w:r w:rsidRPr="008B4E60">
        <w:rPr>
          <w:rFonts w:eastAsia="Calibri"/>
          <w:color w:val="000000"/>
          <w:kern w:val="24"/>
          <w:sz w:val="28"/>
          <w:szCs w:val="28"/>
        </w:rPr>
        <w:t>Maiga</w:t>
      </w:r>
      <w:proofErr w:type="spellEnd"/>
      <w:r w:rsidRPr="008B4E60">
        <w:rPr>
          <w:rFonts w:eastAsia="Calibri"/>
          <w:color w:val="000000"/>
          <w:kern w:val="24"/>
          <w:sz w:val="28"/>
          <w:szCs w:val="28"/>
        </w:rPr>
        <w:t>, Médiateur de la République du Niger, Président en exercice de l’AM</w:t>
      </w:r>
      <w:r w:rsidR="0052704A">
        <w:rPr>
          <w:rFonts w:eastAsia="Calibri"/>
          <w:color w:val="000000"/>
          <w:kern w:val="24"/>
          <w:sz w:val="28"/>
          <w:szCs w:val="28"/>
        </w:rPr>
        <w:t>P</w:t>
      </w:r>
      <w:r w:rsidRPr="008B4E60">
        <w:rPr>
          <w:rFonts w:eastAsia="Calibri"/>
          <w:color w:val="000000"/>
          <w:kern w:val="24"/>
          <w:sz w:val="28"/>
          <w:szCs w:val="28"/>
        </w:rPr>
        <w:t xml:space="preserve">-UEMOA. </w:t>
      </w:r>
      <w:bookmarkStart w:id="0" w:name="_GoBack"/>
      <w:bookmarkEnd w:id="0"/>
    </w:p>
    <w:p w:rsidR="002D718B" w:rsidRPr="008B4E60" w:rsidRDefault="002D718B" w:rsidP="00990842">
      <w:pPr>
        <w:pStyle w:val="NormalWeb"/>
        <w:spacing w:before="72" w:beforeAutospacing="0" w:after="0" w:afterAutospacing="0" w:line="360" w:lineRule="auto"/>
        <w:jc w:val="both"/>
        <w:rPr>
          <w:sz w:val="28"/>
          <w:szCs w:val="28"/>
        </w:rPr>
      </w:pPr>
      <w:r>
        <w:rPr>
          <w:rFonts w:eastAsia="Calibri"/>
          <w:color w:val="000000"/>
          <w:kern w:val="24"/>
          <w:sz w:val="28"/>
          <w:szCs w:val="28"/>
        </w:rPr>
        <w:t>Les pays amis et les Partenaires Techniques et Financiers seront présents</w:t>
      </w:r>
      <w:r w:rsidR="000A2907">
        <w:rPr>
          <w:rFonts w:eastAsia="Calibri"/>
          <w:color w:val="000000"/>
          <w:kern w:val="24"/>
          <w:sz w:val="28"/>
          <w:szCs w:val="28"/>
        </w:rPr>
        <w:t>.</w:t>
      </w:r>
    </w:p>
    <w:p w:rsidR="00911F58" w:rsidRPr="008B4E60" w:rsidRDefault="00911F58" w:rsidP="00990842">
      <w:pPr>
        <w:pStyle w:val="NormalWeb"/>
        <w:spacing w:before="72" w:beforeAutospacing="0" w:after="0" w:afterAutospacing="0" w:line="360" w:lineRule="auto"/>
        <w:jc w:val="both"/>
        <w:rPr>
          <w:sz w:val="28"/>
          <w:szCs w:val="28"/>
        </w:rPr>
      </w:pPr>
      <w:r w:rsidRPr="008B4E60">
        <w:rPr>
          <w:rFonts w:eastAsia="Calibri"/>
          <w:color w:val="000000"/>
          <w:kern w:val="24"/>
          <w:sz w:val="28"/>
          <w:szCs w:val="28"/>
        </w:rPr>
        <w:t>Les tra</w:t>
      </w:r>
      <w:r w:rsidR="000A2907">
        <w:rPr>
          <w:rFonts w:eastAsia="Calibri"/>
          <w:color w:val="000000"/>
          <w:kern w:val="24"/>
          <w:sz w:val="28"/>
          <w:szCs w:val="28"/>
        </w:rPr>
        <w:t>vaux se dérouleront en sessions</w:t>
      </w:r>
      <w:r w:rsidRPr="008B4E60">
        <w:rPr>
          <w:rFonts w:eastAsia="Calibri"/>
          <w:color w:val="000000"/>
          <w:kern w:val="24"/>
          <w:sz w:val="28"/>
          <w:szCs w:val="28"/>
        </w:rPr>
        <w:t xml:space="preserve"> au cours desquelles des communications seront présentées par des spécialistes. </w:t>
      </w:r>
    </w:p>
    <w:p w:rsidR="00911F58" w:rsidRPr="008B4E60" w:rsidRDefault="00911F58" w:rsidP="00990842">
      <w:pPr>
        <w:pStyle w:val="NormalWeb"/>
        <w:spacing w:before="72" w:beforeAutospacing="0" w:after="0" w:afterAutospacing="0" w:line="360" w:lineRule="auto"/>
        <w:jc w:val="both"/>
        <w:rPr>
          <w:sz w:val="28"/>
          <w:szCs w:val="28"/>
        </w:rPr>
      </w:pPr>
      <w:r w:rsidRPr="008B4E60">
        <w:rPr>
          <w:rFonts w:eastAsia="Calibri"/>
          <w:color w:val="000000"/>
          <w:kern w:val="24"/>
          <w:sz w:val="28"/>
          <w:szCs w:val="28"/>
        </w:rPr>
        <w:t>A cet effet, quatre (4) communications ont été prévues sur les thèmes suivants :</w:t>
      </w:r>
    </w:p>
    <w:p w:rsidR="00911F58" w:rsidRPr="008B4E60" w:rsidRDefault="00911F58" w:rsidP="00990842">
      <w:pPr>
        <w:pStyle w:val="Paragraphedeliste"/>
        <w:numPr>
          <w:ilvl w:val="0"/>
          <w:numId w:val="4"/>
        </w:numPr>
        <w:spacing w:line="360" w:lineRule="auto"/>
        <w:jc w:val="both"/>
        <w:rPr>
          <w:sz w:val="28"/>
          <w:szCs w:val="28"/>
        </w:rPr>
      </w:pPr>
      <w:r w:rsidRPr="008B4E60">
        <w:rPr>
          <w:rFonts w:eastAsia="Calibri"/>
          <w:color w:val="000000"/>
          <w:kern w:val="24"/>
          <w:sz w:val="28"/>
          <w:szCs w:val="28"/>
        </w:rPr>
        <w:t>Etat de la migration dans l’espace UEMOA (OIM) ;</w:t>
      </w:r>
    </w:p>
    <w:p w:rsidR="00911F58" w:rsidRPr="008B4E60" w:rsidRDefault="00911F58" w:rsidP="00990842">
      <w:pPr>
        <w:pStyle w:val="Paragraphedeliste"/>
        <w:numPr>
          <w:ilvl w:val="0"/>
          <w:numId w:val="4"/>
        </w:numPr>
        <w:spacing w:line="360" w:lineRule="auto"/>
        <w:jc w:val="both"/>
        <w:rPr>
          <w:sz w:val="28"/>
          <w:szCs w:val="28"/>
        </w:rPr>
      </w:pPr>
      <w:r w:rsidRPr="008B4E60">
        <w:rPr>
          <w:rFonts w:eastAsia="Calibri"/>
          <w:color w:val="000000"/>
          <w:kern w:val="24"/>
          <w:sz w:val="28"/>
          <w:szCs w:val="28"/>
        </w:rPr>
        <w:t>Etat du respect des droits des migrants dans l’espace UEMOA (PM)</w:t>
      </w:r>
    </w:p>
    <w:p w:rsidR="00911F58" w:rsidRPr="008B4E60" w:rsidRDefault="00911F58" w:rsidP="00990842">
      <w:pPr>
        <w:pStyle w:val="Paragraphedeliste"/>
        <w:numPr>
          <w:ilvl w:val="0"/>
          <w:numId w:val="4"/>
        </w:numPr>
        <w:spacing w:line="360" w:lineRule="auto"/>
        <w:jc w:val="both"/>
        <w:rPr>
          <w:sz w:val="28"/>
          <w:szCs w:val="28"/>
        </w:rPr>
      </w:pPr>
      <w:r w:rsidRPr="008B4E60">
        <w:rPr>
          <w:rFonts w:eastAsia="Calibri"/>
          <w:color w:val="000000"/>
          <w:kern w:val="24"/>
          <w:sz w:val="28"/>
          <w:szCs w:val="28"/>
        </w:rPr>
        <w:t>Niveau de mise en œuvre des recommandations de Tirana par les Etats de l’UEMOA (PM) ;</w:t>
      </w:r>
    </w:p>
    <w:p w:rsidR="00911F58" w:rsidRPr="008B4E60" w:rsidRDefault="00911F58" w:rsidP="00990842">
      <w:pPr>
        <w:pStyle w:val="Paragraphedeliste"/>
        <w:numPr>
          <w:ilvl w:val="0"/>
          <w:numId w:val="4"/>
        </w:numPr>
        <w:spacing w:line="360" w:lineRule="auto"/>
        <w:jc w:val="both"/>
        <w:rPr>
          <w:sz w:val="28"/>
          <w:szCs w:val="28"/>
        </w:rPr>
      </w:pPr>
      <w:r w:rsidRPr="008B4E60">
        <w:rPr>
          <w:rFonts w:eastAsia="Calibri"/>
          <w:color w:val="000000"/>
          <w:kern w:val="24"/>
          <w:sz w:val="28"/>
          <w:szCs w:val="28"/>
        </w:rPr>
        <w:t>Quel</w:t>
      </w:r>
      <w:r w:rsidR="00460337" w:rsidRPr="008B4E60">
        <w:rPr>
          <w:rFonts w:eastAsia="Calibri"/>
          <w:color w:val="000000"/>
          <w:kern w:val="24"/>
          <w:sz w:val="28"/>
          <w:szCs w:val="28"/>
        </w:rPr>
        <w:t>s</w:t>
      </w:r>
      <w:r w:rsidRPr="008B4E60">
        <w:rPr>
          <w:rFonts w:eastAsia="Calibri"/>
          <w:color w:val="000000"/>
          <w:kern w:val="24"/>
          <w:sz w:val="28"/>
          <w:szCs w:val="28"/>
        </w:rPr>
        <w:t xml:space="preserve"> mécanisme</w:t>
      </w:r>
      <w:r w:rsidR="00460337" w:rsidRPr="008B4E60">
        <w:rPr>
          <w:rFonts w:eastAsia="Calibri"/>
          <w:color w:val="000000"/>
          <w:kern w:val="24"/>
          <w:sz w:val="28"/>
          <w:szCs w:val="28"/>
        </w:rPr>
        <w:t>s</w:t>
      </w:r>
      <w:r w:rsidRPr="008B4E60">
        <w:rPr>
          <w:rFonts w:eastAsia="Calibri"/>
          <w:color w:val="000000"/>
          <w:kern w:val="24"/>
          <w:sz w:val="28"/>
          <w:szCs w:val="28"/>
        </w:rPr>
        <w:t xml:space="preserve"> pour les Médiateurs pour une meilleure protection des droits des migrants ;</w:t>
      </w:r>
    </w:p>
    <w:p w:rsidR="00911F58" w:rsidRPr="008B4E60" w:rsidRDefault="00911F58" w:rsidP="00990842">
      <w:pPr>
        <w:pStyle w:val="NormalWeb"/>
        <w:spacing w:before="91" w:beforeAutospacing="0" w:after="0" w:afterAutospacing="0" w:line="360" w:lineRule="auto"/>
        <w:jc w:val="both"/>
        <w:rPr>
          <w:sz w:val="28"/>
          <w:szCs w:val="28"/>
        </w:rPr>
      </w:pPr>
      <w:r w:rsidRPr="008B4E60">
        <w:rPr>
          <w:rFonts w:eastAsia="Calibri"/>
          <w:color w:val="000000"/>
          <w:kern w:val="24"/>
          <w:sz w:val="28"/>
          <w:szCs w:val="28"/>
        </w:rPr>
        <w:t xml:space="preserve">Les communications seront suivies de débats, afin de permettre aux participants de bénéficier des expériences des uns et des autres en matière de migration. </w:t>
      </w:r>
      <w:r w:rsidR="008E6B03">
        <w:rPr>
          <w:rFonts w:eastAsia="Calibri"/>
          <w:color w:val="000000"/>
          <w:kern w:val="24"/>
          <w:sz w:val="28"/>
          <w:szCs w:val="28"/>
        </w:rPr>
        <w:t>Chaque session donnera lieu à un atelier qui fera l’objet d’une  restitution.</w:t>
      </w:r>
    </w:p>
    <w:p w:rsidR="00911F58" w:rsidRPr="008B4E60" w:rsidRDefault="00911F58" w:rsidP="00990842">
      <w:pPr>
        <w:spacing w:line="360" w:lineRule="auto"/>
        <w:jc w:val="both"/>
        <w:rPr>
          <w:rFonts w:ascii="Times New Roman" w:hAnsi="Times New Roman" w:cs="Times New Roman"/>
          <w:sz w:val="28"/>
          <w:szCs w:val="28"/>
        </w:rPr>
      </w:pPr>
      <w:r w:rsidRPr="008B4E60">
        <w:rPr>
          <w:rFonts w:ascii="Times New Roman" w:eastAsia="Calibri" w:hAnsi="Times New Roman" w:cs="Times New Roman"/>
          <w:color w:val="000000"/>
          <w:kern w:val="24"/>
          <w:sz w:val="28"/>
          <w:szCs w:val="28"/>
        </w:rPr>
        <w:t xml:space="preserve">A la fin de la conférence, un rapport de synthèse sera adopté </w:t>
      </w:r>
      <w:r w:rsidR="008E6B03">
        <w:rPr>
          <w:rFonts w:ascii="Times New Roman" w:eastAsia="Calibri" w:hAnsi="Times New Roman" w:cs="Times New Roman"/>
          <w:color w:val="000000"/>
          <w:kern w:val="24"/>
          <w:sz w:val="28"/>
          <w:szCs w:val="28"/>
        </w:rPr>
        <w:t xml:space="preserve">par les participants. Les </w:t>
      </w:r>
      <w:r w:rsidRPr="008B4E60">
        <w:rPr>
          <w:rFonts w:ascii="Times New Roman" w:eastAsia="Calibri" w:hAnsi="Times New Roman" w:cs="Times New Roman"/>
          <w:color w:val="000000"/>
          <w:kern w:val="24"/>
          <w:sz w:val="28"/>
          <w:szCs w:val="28"/>
        </w:rPr>
        <w:t>comm</w:t>
      </w:r>
      <w:r w:rsidR="008E6B03">
        <w:rPr>
          <w:rFonts w:ascii="Times New Roman" w:eastAsia="Calibri" w:hAnsi="Times New Roman" w:cs="Times New Roman"/>
          <w:color w:val="000000"/>
          <w:kern w:val="24"/>
          <w:sz w:val="28"/>
          <w:szCs w:val="28"/>
        </w:rPr>
        <w:t>unications, motions,</w:t>
      </w:r>
      <w:r w:rsidRPr="008B4E60">
        <w:rPr>
          <w:rFonts w:ascii="Times New Roman" w:eastAsia="Calibri" w:hAnsi="Times New Roman" w:cs="Times New Roman"/>
          <w:color w:val="000000"/>
          <w:kern w:val="24"/>
          <w:sz w:val="28"/>
          <w:szCs w:val="28"/>
        </w:rPr>
        <w:t xml:space="preserve"> recommandations</w:t>
      </w:r>
      <w:r w:rsidR="008E6B03">
        <w:rPr>
          <w:rFonts w:ascii="Times New Roman" w:eastAsia="Calibri" w:hAnsi="Times New Roman" w:cs="Times New Roman"/>
          <w:color w:val="000000"/>
          <w:kern w:val="24"/>
          <w:sz w:val="28"/>
          <w:szCs w:val="28"/>
        </w:rPr>
        <w:t xml:space="preserve"> ou déclarations</w:t>
      </w:r>
      <w:r w:rsidRPr="008B4E60">
        <w:rPr>
          <w:rFonts w:ascii="Times New Roman" w:eastAsia="Calibri" w:hAnsi="Times New Roman" w:cs="Times New Roman"/>
          <w:color w:val="000000"/>
          <w:kern w:val="24"/>
          <w:sz w:val="28"/>
          <w:szCs w:val="28"/>
        </w:rPr>
        <w:t xml:space="preserve"> seront compilées et éditées sous la forme d’Actes de la conférence</w:t>
      </w:r>
      <w:r w:rsidR="003004D9" w:rsidRPr="008B4E60">
        <w:rPr>
          <w:rFonts w:ascii="Times New Roman" w:eastAsia="Calibri" w:hAnsi="Times New Roman" w:cs="Times New Roman"/>
          <w:color w:val="000000"/>
          <w:kern w:val="24"/>
          <w:sz w:val="28"/>
          <w:szCs w:val="28"/>
        </w:rPr>
        <w:t>.</w:t>
      </w:r>
    </w:p>
    <w:sectPr w:rsidR="00911F58" w:rsidRPr="008B4E60" w:rsidSect="003768E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6A06" w:rsidRDefault="00626A06" w:rsidP="00E65B17">
      <w:pPr>
        <w:spacing w:after="0" w:line="240" w:lineRule="auto"/>
      </w:pPr>
      <w:r>
        <w:separator/>
      </w:r>
    </w:p>
  </w:endnote>
  <w:endnote w:type="continuationSeparator" w:id="0">
    <w:p w:rsidR="00626A06" w:rsidRDefault="00626A06" w:rsidP="00E65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580772"/>
      <w:docPartObj>
        <w:docPartGallery w:val="Page Numbers (Bottom of Page)"/>
        <w:docPartUnique/>
      </w:docPartObj>
    </w:sdtPr>
    <w:sdtEndPr/>
    <w:sdtContent>
      <w:p w:rsidR="00E65B17" w:rsidRDefault="00E53D35">
        <w:pPr>
          <w:pStyle w:val="Pieddepage"/>
        </w:pPr>
        <w:r>
          <w:fldChar w:fldCharType="begin"/>
        </w:r>
        <w:r w:rsidR="00E65B17">
          <w:instrText>PAGE   \* MERGEFORMAT</w:instrText>
        </w:r>
        <w:r>
          <w:fldChar w:fldCharType="separate"/>
        </w:r>
        <w:r w:rsidR="00D54414">
          <w:rPr>
            <w:noProof/>
          </w:rPr>
          <w:t>7</w:t>
        </w:r>
        <w:r>
          <w:fldChar w:fldCharType="end"/>
        </w:r>
      </w:p>
    </w:sdtContent>
  </w:sdt>
  <w:p w:rsidR="00E65B17" w:rsidRDefault="00E65B1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6A06" w:rsidRDefault="00626A06" w:rsidP="00E65B17">
      <w:pPr>
        <w:spacing w:after="0" w:line="240" w:lineRule="auto"/>
      </w:pPr>
      <w:r>
        <w:separator/>
      </w:r>
    </w:p>
  </w:footnote>
  <w:footnote w:type="continuationSeparator" w:id="0">
    <w:p w:rsidR="00626A06" w:rsidRDefault="00626A06" w:rsidP="00E65B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E58EF"/>
    <w:multiLevelType w:val="hybridMultilevel"/>
    <w:tmpl w:val="0278F4DC"/>
    <w:lvl w:ilvl="0" w:tplc="248EE15E">
      <w:start w:val="1"/>
      <w:numFmt w:val="bullet"/>
      <w:lvlText w:val="-"/>
      <w:lvlJc w:val="left"/>
      <w:pPr>
        <w:tabs>
          <w:tab w:val="num" w:pos="720"/>
        </w:tabs>
        <w:ind w:left="720" w:hanging="360"/>
      </w:pPr>
      <w:rPr>
        <w:rFonts w:ascii="Bookman Old Style" w:hAnsi="Bookman Old Style" w:hint="default"/>
      </w:rPr>
    </w:lvl>
    <w:lvl w:ilvl="1" w:tplc="78944362">
      <w:start w:val="1"/>
      <w:numFmt w:val="bullet"/>
      <w:lvlText w:val="-"/>
      <w:lvlJc w:val="left"/>
      <w:pPr>
        <w:tabs>
          <w:tab w:val="num" w:pos="1440"/>
        </w:tabs>
        <w:ind w:left="1440" w:hanging="360"/>
      </w:pPr>
      <w:rPr>
        <w:rFonts w:ascii="Bookman Old Style" w:hAnsi="Bookman Old Style" w:hint="default"/>
      </w:rPr>
    </w:lvl>
    <w:lvl w:ilvl="2" w:tplc="5EE626B2">
      <w:start w:val="1"/>
      <w:numFmt w:val="bullet"/>
      <w:lvlText w:val="-"/>
      <w:lvlJc w:val="left"/>
      <w:pPr>
        <w:tabs>
          <w:tab w:val="num" w:pos="2160"/>
        </w:tabs>
        <w:ind w:left="2160" w:hanging="360"/>
      </w:pPr>
      <w:rPr>
        <w:rFonts w:ascii="Bookman Old Style" w:hAnsi="Bookman Old Style" w:hint="default"/>
      </w:rPr>
    </w:lvl>
    <w:lvl w:ilvl="3" w:tplc="E59073EC">
      <w:start w:val="1"/>
      <w:numFmt w:val="bullet"/>
      <w:lvlText w:val="-"/>
      <w:lvlJc w:val="left"/>
      <w:pPr>
        <w:tabs>
          <w:tab w:val="num" w:pos="2880"/>
        </w:tabs>
        <w:ind w:left="2880" w:hanging="360"/>
      </w:pPr>
      <w:rPr>
        <w:rFonts w:ascii="Bookman Old Style" w:hAnsi="Bookman Old Style" w:hint="default"/>
      </w:rPr>
    </w:lvl>
    <w:lvl w:ilvl="4" w:tplc="A798EE06">
      <w:start w:val="1"/>
      <w:numFmt w:val="bullet"/>
      <w:lvlText w:val="-"/>
      <w:lvlJc w:val="left"/>
      <w:pPr>
        <w:tabs>
          <w:tab w:val="num" w:pos="3600"/>
        </w:tabs>
        <w:ind w:left="3600" w:hanging="360"/>
      </w:pPr>
      <w:rPr>
        <w:rFonts w:ascii="Bookman Old Style" w:hAnsi="Bookman Old Style" w:hint="default"/>
      </w:rPr>
    </w:lvl>
    <w:lvl w:ilvl="5" w:tplc="E9CCB53C">
      <w:start w:val="1"/>
      <w:numFmt w:val="bullet"/>
      <w:lvlText w:val="-"/>
      <w:lvlJc w:val="left"/>
      <w:pPr>
        <w:tabs>
          <w:tab w:val="num" w:pos="4320"/>
        </w:tabs>
        <w:ind w:left="4320" w:hanging="360"/>
      </w:pPr>
      <w:rPr>
        <w:rFonts w:ascii="Bookman Old Style" w:hAnsi="Bookman Old Style" w:hint="default"/>
      </w:rPr>
    </w:lvl>
    <w:lvl w:ilvl="6" w:tplc="4C9C7AD2">
      <w:start w:val="1"/>
      <w:numFmt w:val="bullet"/>
      <w:lvlText w:val="-"/>
      <w:lvlJc w:val="left"/>
      <w:pPr>
        <w:tabs>
          <w:tab w:val="num" w:pos="5040"/>
        </w:tabs>
        <w:ind w:left="5040" w:hanging="360"/>
      </w:pPr>
      <w:rPr>
        <w:rFonts w:ascii="Bookman Old Style" w:hAnsi="Bookman Old Style" w:hint="default"/>
      </w:rPr>
    </w:lvl>
    <w:lvl w:ilvl="7" w:tplc="4C8AD826">
      <w:start w:val="1"/>
      <w:numFmt w:val="bullet"/>
      <w:lvlText w:val="-"/>
      <w:lvlJc w:val="left"/>
      <w:pPr>
        <w:tabs>
          <w:tab w:val="num" w:pos="5760"/>
        </w:tabs>
        <w:ind w:left="5760" w:hanging="360"/>
      </w:pPr>
      <w:rPr>
        <w:rFonts w:ascii="Bookman Old Style" w:hAnsi="Bookman Old Style" w:hint="default"/>
      </w:rPr>
    </w:lvl>
    <w:lvl w:ilvl="8" w:tplc="A1C828DA">
      <w:start w:val="1"/>
      <w:numFmt w:val="bullet"/>
      <w:lvlText w:val="-"/>
      <w:lvlJc w:val="left"/>
      <w:pPr>
        <w:tabs>
          <w:tab w:val="num" w:pos="6480"/>
        </w:tabs>
        <w:ind w:left="6480" w:hanging="360"/>
      </w:pPr>
      <w:rPr>
        <w:rFonts w:ascii="Bookman Old Style" w:hAnsi="Bookman Old Style" w:hint="default"/>
      </w:rPr>
    </w:lvl>
  </w:abstractNum>
  <w:abstractNum w:abstractNumId="1" w15:restartNumberingAfterBreak="0">
    <w:nsid w:val="08AF4DF4"/>
    <w:multiLevelType w:val="hybridMultilevel"/>
    <w:tmpl w:val="98744898"/>
    <w:lvl w:ilvl="0" w:tplc="70A4C35E">
      <w:start w:val="1"/>
      <w:numFmt w:val="bullet"/>
      <w:lvlText w:val="-"/>
      <w:lvlJc w:val="left"/>
      <w:pPr>
        <w:tabs>
          <w:tab w:val="num" w:pos="720"/>
        </w:tabs>
        <w:ind w:left="720" w:hanging="360"/>
      </w:pPr>
      <w:rPr>
        <w:rFonts w:ascii="Bookman Old Style" w:hAnsi="Bookman Old Style" w:hint="default"/>
      </w:rPr>
    </w:lvl>
    <w:lvl w:ilvl="1" w:tplc="83DCF32E">
      <w:start w:val="1"/>
      <w:numFmt w:val="bullet"/>
      <w:lvlText w:val="-"/>
      <w:lvlJc w:val="left"/>
      <w:pPr>
        <w:tabs>
          <w:tab w:val="num" w:pos="1440"/>
        </w:tabs>
        <w:ind w:left="1440" w:hanging="360"/>
      </w:pPr>
      <w:rPr>
        <w:rFonts w:ascii="Bookman Old Style" w:hAnsi="Bookman Old Style" w:hint="default"/>
      </w:rPr>
    </w:lvl>
    <w:lvl w:ilvl="2" w:tplc="C4E07E32">
      <w:start w:val="1"/>
      <w:numFmt w:val="bullet"/>
      <w:lvlText w:val="-"/>
      <w:lvlJc w:val="left"/>
      <w:pPr>
        <w:tabs>
          <w:tab w:val="num" w:pos="2160"/>
        </w:tabs>
        <w:ind w:left="2160" w:hanging="360"/>
      </w:pPr>
      <w:rPr>
        <w:rFonts w:ascii="Bookman Old Style" w:hAnsi="Bookman Old Style" w:hint="default"/>
      </w:rPr>
    </w:lvl>
    <w:lvl w:ilvl="3" w:tplc="D4927952">
      <w:start w:val="1"/>
      <w:numFmt w:val="bullet"/>
      <w:lvlText w:val="-"/>
      <w:lvlJc w:val="left"/>
      <w:pPr>
        <w:tabs>
          <w:tab w:val="num" w:pos="2880"/>
        </w:tabs>
        <w:ind w:left="2880" w:hanging="360"/>
      </w:pPr>
      <w:rPr>
        <w:rFonts w:ascii="Bookman Old Style" w:hAnsi="Bookman Old Style" w:hint="default"/>
      </w:rPr>
    </w:lvl>
    <w:lvl w:ilvl="4" w:tplc="DBA26652">
      <w:start w:val="1"/>
      <w:numFmt w:val="bullet"/>
      <w:lvlText w:val="-"/>
      <w:lvlJc w:val="left"/>
      <w:pPr>
        <w:tabs>
          <w:tab w:val="num" w:pos="3600"/>
        </w:tabs>
        <w:ind w:left="3600" w:hanging="360"/>
      </w:pPr>
      <w:rPr>
        <w:rFonts w:ascii="Bookman Old Style" w:hAnsi="Bookman Old Style" w:hint="default"/>
      </w:rPr>
    </w:lvl>
    <w:lvl w:ilvl="5" w:tplc="F89038C4">
      <w:start w:val="1"/>
      <w:numFmt w:val="bullet"/>
      <w:lvlText w:val="-"/>
      <w:lvlJc w:val="left"/>
      <w:pPr>
        <w:tabs>
          <w:tab w:val="num" w:pos="4320"/>
        </w:tabs>
        <w:ind w:left="4320" w:hanging="360"/>
      </w:pPr>
      <w:rPr>
        <w:rFonts w:ascii="Bookman Old Style" w:hAnsi="Bookman Old Style" w:hint="default"/>
      </w:rPr>
    </w:lvl>
    <w:lvl w:ilvl="6" w:tplc="34ACF070">
      <w:start w:val="1"/>
      <w:numFmt w:val="bullet"/>
      <w:lvlText w:val="-"/>
      <w:lvlJc w:val="left"/>
      <w:pPr>
        <w:tabs>
          <w:tab w:val="num" w:pos="5040"/>
        </w:tabs>
        <w:ind w:left="5040" w:hanging="360"/>
      </w:pPr>
      <w:rPr>
        <w:rFonts w:ascii="Bookman Old Style" w:hAnsi="Bookman Old Style" w:hint="default"/>
      </w:rPr>
    </w:lvl>
    <w:lvl w:ilvl="7" w:tplc="B8066F7E">
      <w:start w:val="1"/>
      <w:numFmt w:val="bullet"/>
      <w:lvlText w:val="-"/>
      <w:lvlJc w:val="left"/>
      <w:pPr>
        <w:tabs>
          <w:tab w:val="num" w:pos="5760"/>
        </w:tabs>
        <w:ind w:left="5760" w:hanging="360"/>
      </w:pPr>
      <w:rPr>
        <w:rFonts w:ascii="Bookman Old Style" w:hAnsi="Bookman Old Style" w:hint="default"/>
      </w:rPr>
    </w:lvl>
    <w:lvl w:ilvl="8" w:tplc="CB5AE66E">
      <w:start w:val="1"/>
      <w:numFmt w:val="bullet"/>
      <w:lvlText w:val="-"/>
      <w:lvlJc w:val="left"/>
      <w:pPr>
        <w:tabs>
          <w:tab w:val="num" w:pos="6480"/>
        </w:tabs>
        <w:ind w:left="6480" w:hanging="360"/>
      </w:pPr>
      <w:rPr>
        <w:rFonts w:ascii="Bookman Old Style" w:hAnsi="Bookman Old Style" w:hint="default"/>
      </w:rPr>
    </w:lvl>
  </w:abstractNum>
  <w:abstractNum w:abstractNumId="2" w15:restartNumberingAfterBreak="0">
    <w:nsid w:val="49B15311"/>
    <w:multiLevelType w:val="hybridMultilevel"/>
    <w:tmpl w:val="CEC62274"/>
    <w:lvl w:ilvl="0" w:tplc="0D108EE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2290CC3"/>
    <w:multiLevelType w:val="hybridMultilevel"/>
    <w:tmpl w:val="92903DB2"/>
    <w:lvl w:ilvl="0" w:tplc="47365CD0">
      <w:start w:val="1"/>
      <w:numFmt w:val="decimal"/>
      <w:lvlText w:val="%1."/>
      <w:lvlJc w:val="left"/>
      <w:pPr>
        <w:tabs>
          <w:tab w:val="num" w:pos="720"/>
        </w:tabs>
        <w:ind w:left="720" w:hanging="360"/>
      </w:pPr>
    </w:lvl>
    <w:lvl w:ilvl="1" w:tplc="2C3A1016">
      <w:start w:val="1"/>
      <w:numFmt w:val="decimal"/>
      <w:lvlText w:val="%2."/>
      <w:lvlJc w:val="left"/>
      <w:pPr>
        <w:tabs>
          <w:tab w:val="num" w:pos="1440"/>
        </w:tabs>
        <w:ind w:left="1440" w:hanging="360"/>
      </w:pPr>
    </w:lvl>
    <w:lvl w:ilvl="2" w:tplc="5DFE6D34">
      <w:start w:val="1"/>
      <w:numFmt w:val="decimal"/>
      <w:lvlText w:val="%3."/>
      <w:lvlJc w:val="left"/>
      <w:pPr>
        <w:tabs>
          <w:tab w:val="num" w:pos="2160"/>
        </w:tabs>
        <w:ind w:left="2160" w:hanging="360"/>
      </w:pPr>
    </w:lvl>
    <w:lvl w:ilvl="3" w:tplc="C50CD204">
      <w:start w:val="1"/>
      <w:numFmt w:val="decimal"/>
      <w:lvlText w:val="%4."/>
      <w:lvlJc w:val="left"/>
      <w:pPr>
        <w:tabs>
          <w:tab w:val="num" w:pos="2880"/>
        </w:tabs>
        <w:ind w:left="2880" w:hanging="360"/>
      </w:pPr>
    </w:lvl>
    <w:lvl w:ilvl="4" w:tplc="9F748F80">
      <w:start w:val="1"/>
      <w:numFmt w:val="decimal"/>
      <w:lvlText w:val="%5."/>
      <w:lvlJc w:val="left"/>
      <w:pPr>
        <w:tabs>
          <w:tab w:val="num" w:pos="3600"/>
        </w:tabs>
        <w:ind w:left="3600" w:hanging="360"/>
      </w:pPr>
    </w:lvl>
    <w:lvl w:ilvl="5" w:tplc="99140A36">
      <w:start w:val="1"/>
      <w:numFmt w:val="decimal"/>
      <w:lvlText w:val="%6."/>
      <w:lvlJc w:val="left"/>
      <w:pPr>
        <w:tabs>
          <w:tab w:val="num" w:pos="4320"/>
        </w:tabs>
        <w:ind w:left="4320" w:hanging="360"/>
      </w:pPr>
    </w:lvl>
    <w:lvl w:ilvl="6" w:tplc="1E82B24C">
      <w:start w:val="1"/>
      <w:numFmt w:val="decimal"/>
      <w:lvlText w:val="%7."/>
      <w:lvlJc w:val="left"/>
      <w:pPr>
        <w:tabs>
          <w:tab w:val="num" w:pos="5040"/>
        </w:tabs>
        <w:ind w:left="5040" w:hanging="360"/>
      </w:pPr>
    </w:lvl>
    <w:lvl w:ilvl="7" w:tplc="7ECCB650">
      <w:start w:val="1"/>
      <w:numFmt w:val="decimal"/>
      <w:lvlText w:val="%8."/>
      <w:lvlJc w:val="left"/>
      <w:pPr>
        <w:tabs>
          <w:tab w:val="num" w:pos="5760"/>
        </w:tabs>
        <w:ind w:left="5760" w:hanging="360"/>
      </w:pPr>
    </w:lvl>
    <w:lvl w:ilvl="8" w:tplc="C4DA9024">
      <w:start w:val="1"/>
      <w:numFmt w:val="decimal"/>
      <w:lvlText w:val="%9."/>
      <w:lvlJc w:val="left"/>
      <w:pPr>
        <w:tabs>
          <w:tab w:val="num" w:pos="6480"/>
        </w:tabs>
        <w:ind w:left="6480" w:hanging="360"/>
      </w:pPr>
    </w:lvl>
  </w:abstractNum>
  <w:abstractNum w:abstractNumId="4" w15:restartNumberingAfterBreak="0">
    <w:nsid w:val="69441614"/>
    <w:multiLevelType w:val="hybridMultilevel"/>
    <w:tmpl w:val="3EFCBB76"/>
    <w:lvl w:ilvl="0" w:tplc="296C7802">
      <w:start w:val="1"/>
      <w:numFmt w:val="bullet"/>
      <w:lvlText w:val="-"/>
      <w:lvlJc w:val="left"/>
      <w:pPr>
        <w:tabs>
          <w:tab w:val="num" w:pos="720"/>
        </w:tabs>
        <w:ind w:left="720" w:hanging="360"/>
      </w:pPr>
      <w:rPr>
        <w:rFonts w:ascii="Bookman Old Style" w:hAnsi="Bookman Old Style" w:hint="default"/>
      </w:rPr>
    </w:lvl>
    <w:lvl w:ilvl="1" w:tplc="5FC45340">
      <w:start w:val="1"/>
      <w:numFmt w:val="bullet"/>
      <w:lvlText w:val="-"/>
      <w:lvlJc w:val="left"/>
      <w:pPr>
        <w:tabs>
          <w:tab w:val="num" w:pos="1440"/>
        </w:tabs>
        <w:ind w:left="1440" w:hanging="360"/>
      </w:pPr>
      <w:rPr>
        <w:rFonts w:ascii="Bookman Old Style" w:hAnsi="Bookman Old Style" w:hint="default"/>
      </w:rPr>
    </w:lvl>
    <w:lvl w:ilvl="2" w:tplc="490E09B6">
      <w:start w:val="1"/>
      <w:numFmt w:val="bullet"/>
      <w:lvlText w:val="-"/>
      <w:lvlJc w:val="left"/>
      <w:pPr>
        <w:tabs>
          <w:tab w:val="num" w:pos="2160"/>
        </w:tabs>
        <w:ind w:left="2160" w:hanging="360"/>
      </w:pPr>
      <w:rPr>
        <w:rFonts w:ascii="Bookman Old Style" w:hAnsi="Bookman Old Style" w:hint="default"/>
      </w:rPr>
    </w:lvl>
    <w:lvl w:ilvl="3" w:tplc="079C509A">
      <w:start w:val="1"/>
      <w:numFmt w:val="bullet"/>
      <w:lvlText w:val="-"/>
      <w:lvlJc w:val="left"/>
      <w:pPr>
        <w:tabs>
          <w:tab w:val="num" w:pos="2880"/>
        </w:tabs>
        <w:ind w:left="2880" w:hanging="360"/>
      </w:pPr>
      <w:rPr>
        <w:rFonts w:ascii="Bookman Old Style" w:hAnsi="Bookman Old Style" w:hint="default"/>
      </w:rPr>
    </w:lvl>
    <w:lvl w:ilvl="4" w:tplc="9A9CBC22">
      <w:start w:val="1"/>
      <w:numFmt w:val="bullet"/>
      <w:lvlText w:val="-"/>
      <w:lvlJc w:val="left"/>
      <w:pPr>
        <w:tabs>
          <w:tab w:val="num" w:pos="3600"/>
        </w:tabs>
        <w:ind w:left="3600" w:hanging="360"/>
      </w:pPr>
      <w:rPr>
        <w:rFonts w:ascii="Bookman Old Style" w:hAnsi="Bookman Old Style" w:hint="default"/>
      </w:rPr>
    </w:lvl>
    <w:lvl w:ilvl="5" w:tplc="ED7691D2">
      <w:start w:val="1"/>
      <w:numFmt w:val="bullet"/>
      <w:lvlText w:val="-"/>
      <w:lvlJc w:val="left"/>
      <w:pPr>
        <w:tabs>
          <w:tab w:val="num" w:pos="4320"/>
        </w:tabs>
        <w:ind w:left="4320" w:hanging="360"/>
      </w:pPr>
      <w:rPr>
        <w:rFonts w:ascii="Bookman Old Style" w:hAnsi="Bookman Old Style" w:hint="default"/>
      </w:rPr>
    </w:lvl>
    <w:lvl w:ilvl="6" w:tplc="8864D518">
      <w:start w:val="1"/>
      <w:numFmt w:val="bullet"/>
      <w:lvlText w:val="-"/>
      <w:lvlJc w:val="left"/>
      <w:pPr>
        <w:tabs>
          <w:tab w:val="num" w:pos="5040"/>
        </w:tabs>
        <w:ind w:left="5040" w:hanging="360"/>
      </w:pPr>
      <w:rPr>
        <w:rFonts w:ascii="Bookman Old Style" w:hAnsi="Bookman Old Style" w:hint="default"/>
      </w:rPr>
    </w:lvl>
    <w:lvl w:ilvl="7" w:tplc="8124E450">
      <w:start w:val="1"/>
      <w:numFmt w:val="bullet"/>
      <w:lvlText w:val="-"/>
      <w:lvlJc w:val="left"/>
      <w:pPr>
        <w:tabs>
          <w:tab w:val="num" w:pos="5760"/>
        </w:tabs>
        <w:ind w:left="5760" w:hanging="360"/>
      </w:pPr>
      <w:rPr>
        <w:rFonts w:ascii="Bookman Old Style" w:hAnsi="Bookman Old Style" w:hint="default"/>
      </w:rPr>
    </w:lvl>
    <w:lvl w:ilvl="8" w:tplc="7DB06454">
      <w:start w:val="1"/>
      <w:numFmt w:val="bullet"/>
      <w:lvlText w:val="-"/>
      <w:lvlJc w:val="left"/>
      <w:pPr>
        <w:tabs>
          <w:tab w:val="num" w:pos="6480"/>
        </w:tabs>
        <w:ind w:left="6480" w:hanging="360"/>
      </w:pPr>
      <w:rPr>
        <w:rFonts w:ascii="Bookman Old Style" w:hAnsi="Bookman Old Style" w:hint="default"/>
      </w:rPr>
    </w:lvl>
  </w:abstractNum>
  <w:num w:numId="1">
    <w:abstractNumId w:val="1"/>
  </w:num>
  <w:num w:numId="2">
    <w:abstractNumId w:val="0"/>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A5817"/>
    <w:rsid w:val="00004EFE"/>
    <w:rsid w:val="00013C6D"/>
    <w:rsid w:val="00026941"/>
    <w:rsid w:val="00097C88"/>
    <w:rsid w:val="000A2907"/>
    <w:rsid w:val="000D48C3"/>
    <w:rsid w:val="00166E99"/>
    <w:rsid w:val="00170443"/>
    <w:rsid w:val="00181BBF"/>
    <w:rsid w:val="001C2778"/>
    <w:rsid w:val="001E58C4"/>
    <w:rsid w:val="001E72E4"/>
    <w:rsid w:val="001E72F1"/>
    <w:rsid w:val="002066B8"/>
    <w:rsid w:val="00211413"/>
    <w:rsid w:val="00211C46"/>
    <w:rsid w:val="00214CA3"/>
    <w:rsid w:val="00232A0B"/>
    <w:rsid w:val="0023347B"/>
    <w:rsid w:val="00245422"/>
    <w:rsid w:val="00256307"/>
    <w:rsid w:val="002769CA"/>
    <w:rsid w:val="00280B0B"/>
    <w:rsid w:val="002869D1"/>
    <w:rsid w:val="002920E5"/>
    <w:rsid w:val="00294B36"/>
    <w:rsid w:val="00294FFF"/>
    <w:rsid w:val="00296E6C"/>
    <w:rsid w:val="002B1D0E"/>
    <w:rsid w:val="002B7382"/>
    <w:rsid w:val="002C1470"/>
    <w:rsid w:val="002D2751"/>
    <w:rsid w:val="002D718B"/>
    <w:rsid w:val="002F4B12"/>
    <w:rsid w:val="003004D9"/>
    <w:rsid w:val="00315FC0"/>
    <w:rsid w:val="003242A3"/>
    <w:rsid w:val="0033179A"/>
    <w:rsid w:val="00351513"/>
    <w:rsid w:val="00353708"/>
    <w:rsid w:val="003644C2"/>
    <w:rsid w:val="00375CF2"/>
    <w:rsid w:val="003768E2"/>
    <w:rsid w:val="003A333D"/>
    <w:rsid w:val="003B2EF0"/>
    <w:rsid w:val="003B454E"/>
    <w:rsid w:val="003B53C0"/>
    <w:rsid w:val="003C6EB8"/>
    <w:rsid w:val="003E1D63"/>
    <w:rsid w:val="003E31CB"/>
    <w:rsid w:val="003E5C8F"/>
    <w:rsid w:val="0040347B"/>
    <w:rsid w:val="00422B40"/>
    <w:rsid w:val="004400E7"/>
    <w:rsid w:val="00451BBE"/>
    <w:rsid w:val="00457A12"/>
    <w:rsid w:val="00460337"/>
    <w:rsid w:val="00475672"/>
    <w:rsid w:val="00482448"/>
    <w:rsid w:val="004963E8"/>
    <w:rsid w:val="00497042"/>
    <w:rsid w:val="004E0984"/>
    <w:rsid w:val="0050656E"/>
    <w:rsid w:val="005154DF"/>
    <w:rsid w:val="0052704A"/>
    <w:rsid w:val="00534966"/>
    <w:rsid w:val="00536F70"/>
    <w:rsid w:val="0053791B"/>
    <w:rsid w:val="005569AC"/>
    <w:rsid w:val="00585D82"/>
    <w:rsid w:val="00597076"/>
    <w:rsid w:val="005977F5"/>
    <w:rsid w:val="005A4410"/>
    <w:rsid w:val="005A7CB9"/>
    <w:rsid w:val="005C5AE7"/>
    <w:rsid w:val="005E7654"/>
    <w:rsid w:val="005F28AA"/>
    <w:rsid w:val="00621C0F"/>
    <w:rsid w:val="00626A06"/>
    <w:rsid w:val="00666824"/>
    <w:rsid w:val="00676470"/>
    <w:rsid w:val="006926DF"/>
    <w:rsid w:val="00697CDF"/>
    <w:rsid w:val="006B5FEE"/>
    <w:rsid w:val="006C13D3"/>
    <w:rsid w:val="006C755A"/>
    <w:rsid w:val="00712D96"/>
    <w:rsid w:val="00721593"/>
    <w:rsid w:val="00723FCF"/>
    <w:rsid w:val="007275DD"/>
    <w:rsid w:val="00734E82"/>
    <w:rsid w:val="00742649"/>
    <w:rsid w:val="007449B2"/>
    <w:rsid w:val="00762323"/>
    <w:rsid w:val="00780869"/>
    <w:rsid w:val="00790C56"/>
    <w:rsid w:val="007929CB"/>
    <w:rsid w:val="007D34BF"/>
    <w:rsid w:val="007F53B8"/>
    <w:rsid w:val="00800D8F"/>
    <w:rsid w:val="008225BC"/>
    <w:rsid w:val="008329A5"/>
    <w:rsid w:val="00833BE2"/>
    <w:rsid w:val="00835C81"/>
    <w:rsid w:val="008438F2"/>
    <w:rsid w:val="008767A8"/>
    <w:rsid w:val="00877914"/>
    <w:rsid w:val="00887A83"/>
    <w:rsid w:val="008A2EA7"/>
    <w:rsid w:val="008A5817"/>
    <w:rsid w:val="008B4E60"/>
    <w:rsid w:val="008C08B8"/>
    <w:rsid w:val="008D07BE"/>
    <w:rsid w:val="008E6B03"/>
    <w:rsid w:val="008F3476"/>
    <w:rsid w:val="008F5154"/>
    <w:rsid w:val="008F5A04"/>
    <w:rsid w:val="00903081"/>
    <w:rsid w:val="009036BC"/>
    <w:rsid w:val="0091152B"/>
    <w:rsid w:val="00911F58"/>
    <w:rsid w:val="0092523C"/>
    <w:rsid w:val="00927433"/>
    <w:rsid w:val="0097662D"/>
    <w:rsid w:val="0098134F"/>
    <w:rsid w:val="00984FC7"/>
    <w:rsid w:val="00990842"/>
    <w:rsid w:val="009C3F42"/>
    <w:rsid w:val="009E7A2A"/>
    <w:rsid w:val="009F2C24"/>
    <w:rsid w:val="00A158D0"/>
    <w:rsid w:val="00A17876"/>
    <w:rsid w:val="00A258EE"/>
    <w:rsid w:val="00A6588C"/>
    <w:rsid w:val="00A86C12"/>
    <w:rsid w:val="00AA71F7"/>
    <w:rsid w:val="00AD3BAB"/>
    <w:rsid w:val="00AD42C4"/>
    <w:rsid w:val="00AE55C0"/>
    <w:rsid w:val="00AF385B"/>
    <w:rsid w:val="00AF4240"/>
    <w:rsid w:val="00B05B07"/>
    <w:rsid w:val="00B06453"/>
    <w:rsid w:val="00B15C3F"/>
    <w:rsid w:val="00B81C02"/>
    <w:rsid w:val="00BA32B1"/>
    <w:rsid w:val="00BD1608"/>
    <w:rsid w:val="00C0266B"/>
    <w:rsid w:val="00C029B0"/>
    <w:rsid w:val="00C05D25"/>
    <w:rsid w:val="00C15D8A"/>
    <w:rsid w:val="00C212B2"/>
    <w:rsid w:val="00C3342B"/>
    <w:rsid w:val="00C34FB6"/>
    <w:rsid w:val="00C3692D"/>
    <w:rsid w:val="00C50B53"/>
    <w:rsid w:val="00C5246D"/>
    <w:rsid w:val="00C74F4C"/>
    <w:rsid w:val="00C92B81"/>
    <w:rsid w:val="00CA168B"/>
    <w:rsid w:val="00CC2C3B"/>
    <w:rsid w:val="00CC3CA1"/>
    <w:rsid w:val="00CE37D4"/>
    <w:rsid w:val="00CF0682"/>
    <w:rsid w:val="00D10559"/>
    <w:rsid w:val="00D11B67"/>
    <w:rsid w:val="00D21A5D"/>
    <w:rsid w:val="00D30E94"/>
    <w:rsid w:val="00D31B45"/>
    <w:rsid w:val="00D4079D"/>
    <w:rsid w:val="00D41B4B"/>
    <w:rsid w:val="00D463B1"/>
    <w:rsid w:val="00D54414"/>
    <w:rsid w:val="00D62D65"/>
    <w:rsid w:val="00D75512"/>
    <w:rsid w:val="00D82BDB"/>
    <w:rsid w:val="00D936FC"/>
    <w:rsid w:val="00DB0FD9"/>
    <w:rsid w:val="00DC2EDC"/>
    <w:rsid w:val="00DC4EC6"/>
    <w:rsid w:val="00DC5661"/>
    <w:rsid w:val="00DF7278"/>
    <w:rsid w:val="00E509CC"/>
    <w:rsid w:val="00E53D35"/>
    <w:rsid w:val="00E53EBC"/>
    <w:rsid w:val="00E65B17"/>
    <w:rsid w:val="00E70316"/>
    <w:rsid w:val="00E814DC"/>
    <w:rsid w:val="00E902BF"/>
    <w:rsid w:val="00EA02DA"/>
    <w:rsid w:val="00EE19C7"/>
    <w:rsid w:val="00EF01EE"/>
    <w:rsid w:val="00F14056"/>
    <w:rsid w:val="00F166A4"/>
    <w:rsid w:val="00F47ADF"/>
    <w:rsid w:val="00F6486E"/>
    <w:rsid w:val="00F90B5F"/>
    <w:rsid w:val="00FA1710"/>
    <w:rsid w:val="00FA5257"/>
    <w:rsid w:val="00FB24C1"/>
    <w:rsid w:val="00FE4CD0"/>
    <w:rsid w:val="00FF5853"/>
    <w:rsid w:val="00FF7C5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182B5F-6E28-4246-A82E-0D55DE9E9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8E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85D8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85D82"/>
    <w:rPr>
      <w:color w:val="0000FF"/>
      <w:u w:val="single"/>
    </w:rPr>
  </w:style>
  <w:style w:type="character" w:styleId="Accentuation">
    <w:name w:val="Emphasis"/>
    <w:basedOn w:val="Policepardfaut"/>
    <w:uiPriority w:val="20"/>
    <w:qFormat/>
    <w:rsid w:val="00585D82"/>
    <w:rPr>
      <w:i/>
      <w:iCs/>
    </w:rPr>
  </w:style>
  <w:style w:type="character" w:styleId="lev">
    <w:name w:val="Strong"/>
    <w:basedOn w:val="Policepardfaut"/>
    <w:uiPriority w:val="22"/>
    <w:qFormat/>
    <w:rsid w:val="00E53EBC"/>
    <w:rPr>
      <w:b/>
      <w:bCs/>
    </w:rPr>
  </w:style>
  <w:style w:type="paragraph" w:styleId="Paragraphedeliste">
    <w:name w:val="List Paragraph"/>
    <w:basedOn w:val="Normal"/>
    <w:uiPriority w:val="34"/>
    <w:qFormat/>
    <w:rsid w:val="00911F58"/>
    <w:pPr>
      <w:spacing w:after="0" w:line="240" w:lineRule="auto"/>
      <w:ind w:left="720"/>
      <w:contextualSpacing/>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E65B17"/>
    <w:pPr>
      <w:tabs>
        <w:tab w:val="center" w:pos="4536"/>
        <w:tab w:val="right" w:pos="9072"/>
      </w:tabs>
      <w:spacing w:after="0" w:line="240" w:lineRule="auto"/>
    </w:pPr>
  </w:style>
  <w:style w:type="character" w:customStyle="1" w:styleId="En-tteCar">
    <w:name w:val="En-tête Car"/>
    <w:basedOn w:val="Policepardfaut"/>
    <w:link w:val="En-tte"/>
    <w:uiPriority w:val="99"/>
    <w:rsid w:val="00E65B17"/>
  </w:style>
  <w:style w:type="paragraph" w:styleId="Pieddepage">
    <w:name w:val="footer"/>
    <w:basedOn w:val="Normal"/>
    <w:link w:val="PieddepageCar"/>
    <w:uiPriority w:val="99"/>
    <w:unhideWhenUsed/>
    <w:rsid w:val="00E65B1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65B17"/>
  </w:style>
  <w:style w:type="paragraph" w:styleId="Textedebulles">
    <w:name w:val="Balloon Text"/>
    <w:basedOn w:val="Normal"/>
    <w:link w:val="TextedebullesCar"/>
    <w:uiPriority w:val="99"/>
    <w:semiHidden/>
    <w:unhideWhenUsed/>
    <w:rsid w:val="00A6588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588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060335">
      <w:bodyDiv w:val="1"/>
      <w:marLeft w:val="0"/>
      <w:marRight w:val="0"/>
      <w:marTop w:val="0"/>
      <w:marBottom w:val="0"/>
      <w:divBdr>
        <w:top w:val="none" w:sz="0" w:space="0" w:color="auto"/>
        <w:left w:val="none" w:sz="0" w:space="0" w:color="auto"/>
        <w:bottom w:val="none" w:sz="0" w:space="0" w:color="auto"/>
        <w:right w:val="none" w:sz="0" w:space="0" w:color="auto"/>
      </w:divBdr>
    </w:div>
    <w:div w:id="489180717">
      <w:bodyDiv w:val="1"/>
      <w:marLeft w:val="0"/>
      <w:marRight w:val="0"/>
      <w:marTop w:val="0"/>
      <w:marBottom w:val="0"/>
      <w:divBdr>
        <w:top w:val="none" w:sz="0" w:space="0" w:color="auto"/>
        <w:left w:val="none" w:sz="0" w:space="0" w:color="auto"/>
        <w:bottom w:val="none" w:sz="0" w:space="0" w:color="auto"/>
        <w:right w:val="none" w:sz="0" w:space="0" w:color="auto"/>
      </w:divBdr>
    </w:div>
    <w:div w:id="1146434636">
      <w:bodyDiv w:val="1"/>
      <w:marLeft w:val="0"/>
      <w:marRight w:val="0"/>
      <w:marTop w:val="0"/>
      <w:marBottom w:val="0"/>
      <w:divBdr>
        <w:top w:val="none" w:sz="0" w:space="0" w:color="auto"/>
        <w:left w:val="none" w:sz="0" w:space="0" w:color="auto"/>
        <w:bottom w:val="none" w:sz="0" w:space="0" w:color="auto"/>
        <w:right w:val="none" w:sz="0" w:space="0" w:color="auto"/>
      </w:divBdr>
    </w:div>
    <w:div w:id="1349284929">
      <w:bodyDiv w:val="1"/>
      <w:marLeft w:val="0"/>
      <w:marRight w:val="0"/>
      <w:marTop w:val="0"/>
      <w:marBottom w:val="0"/>
      <w:divBdr>
        <w:top w:val="none" w:sz="0" w:space="0" w:color="auto"/>
        <w:left w:val="none" w:sz="0" w:space="0" w:color="auto"/>
        <w:bottom w:val="none" w:sz="0" w:space="0" w:color="auto"/>
        <w:right w:val="none" w:sz="0" w:space="0" w:color="auto"/>
      </w:divBdr>
    </w:div>
    <w:div w:id="1985692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news.un.org/fr/story/2019/01/1032962"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DF8FD-1103-40B0-A271-0C733070F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7</Pages>
  <Words>1386</Words>
  <Characters>7625</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DrHotto</dc:creator>
  <cp:lastModifiedBy>ghhhg</cp:lastModifiedBy>
  <cp:revision>150</cp:revision>
  <dcterms:created xsi:type="dcterms:W3CDTF">2019-04-29T09:01:00Z</dcterms:created>
  <dcterms:modified xsi:type="dcterms:W3CDTF">2020-02-20T12:13:00Z</dcterms:modified>
</cp:coreProperties>
</file>